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56CF" w:rsidRPr="002B56CF" w:rsidRDefault="002B56CF" w:rsidP="002B56CF">
      <w:pPr>
        <w:suppressAutoHyphens w:val="0"/>
        <w:autoSpaceDE w:val="0"/>
        <w:jc w:val="center"/>
        <w:rPr>
          <w:b/>
          <w:sz w:val="24"/>
          <w:szCs w:val="24"/>
        </w:rPr>
      </w:pPr>
      <w:r w:rsidRPr="002B56CF">
        <w:rPr>
          <w:b/>
          <w:sz w:val="24"/>
          <w:szCs w:val="24"/>
        </w:rPr>
        <w:t xml:space="preserve">5. </w:t>
      </w:r>
      <w:r w:rsidRPr="002B56CF">
        <w:rPr>
          <w:b/>
          <w:sz w:val="24"/>
          <w:szCs w:val="24"/>
        </w:rPr>
        <w:t>СТРУКТУРА ФИНАНСОВОЙ И ХОЗЯЙСТВЕННОЙ ДЕЯТЕЛЬНОСТИ ШКОЛЫ</w:t>
      </w:r>
    </w:p>
    <w:p w:rsidR="002B56CF" w:rsidRPr="002B56CF" w:rsidRDefault="002B56CF" w:rsidP="002B56CF">
      <w:pPr>
        <w:autoSpaceDE w:val="0"/>
        <w:rPr>
          <w:sz w:val="24"/>
          <w:szCs w:val="24"/>
        </w:rPr>
      </w:pPr>
    </w:p>
    <w:p w:rsidR="002B56CF" w:rsidRPr="002B56CF" w:rsidRDefault="002B56CF" w:rsidP="002B56CF">
      <w:pPr>
        <w:suppressAutoHyphens w:val="0"/>
        <w:autoSpaceDE w:val="0"/>
        <w:ind w:left="285"/>
        <w:jc w:val="both"/>
        <w:rPr>
          <w:b/>
          <w:sz w:val="24"/>
          <w:szCs w:val="24"/>
        </w:rPr>
      </w:pPr>
      <w:r w:rsidRPr="002B56CF">
        <w:rPr>
          <w:b/>
          <w:sz w:val="24"/>
          <w:szCs w:val="24"/>
        </w:rPr>
        <w:t>5.1. Имущество Школы</w:t>
      </w:r>
    </w:p>
    <w:p w:rsidR="002B56CF" w:rsidRPr="002B56CF" w:rsidRDefault="002B56CF" w:rsidP="002B56CF">
      <w:pPr>
        <w:shd w:val="clear" w:color="auto" w:fill="FFFFFF"/>
        <w:ind w:firstLine="540"/>
        <w:jc w:val="both"/>
        <w:rPr>
          <w:sz w:val="24"/>
          <w:szCs w:val="24"/>
        </w:rPr>
      </w:pPr>
      <w:r w:rsidRPr="002B56CF">
        <w:rPr>
          <w:sz w:val="24"/>
          <w:szCs w:val="24"/>
        </w:rPr>
        <w:t>5.1.1. Источниками формирования имущества и финансовых ресурсов Школы       являются:</w:t>
      </w:r>
    </w:p>
    <w:p w:rsidR="002B56CF" w:rsidRPr="002B56CF" w:rsidRDefault="002B56CF" w:rsidP="002B56CF">
      <w:pPr>
        <w:shd w:val="clear" w:color="auto" w:fill="FFFFFF"/>
        <w:tabs>
          <w:tab w:val="left" w:pos="1080"/>
        </w:tabs>
        <w:suppressAutoHyphens w:val="0"/>
        <w:jc w:val="both"/>
        <w:rPr>
          <w:sz w:val="24"/>
          <w:szCs w:val="24"/>
        </w:rPr>
      </w:pPr>
      <w:r w:rsidRPr="002B56CF">
        <w:rPr>
          <w:sz w:val="24"/>
          <w:szCs w:val="24"/>
        </w:rPr>
        <w:t xml:space="preserve">- субсидии из местного бюджета на выполнение Школой муниципального задания; </w:t>
      </w:r>
    </w:p>
    <w:p w:rsidR="002B56CF" w:rsidRPr="002B56CF" w:rsidRDefault="002B56CF" w:rsidP="002B56CF">
      <w:pPr>
        <w:shd w:val="clear" w:color="auto" w:fill="FFFFFF"/>
        <w:tabs>
          <w:tab w:val="left" w:pos="1080"/>
        </w:tabs>
        <w:suppressAutoHyphens w:val="0"/>
        <w:jc w:val="both"/>
        <w:rPr>
          <w:sz w:val="24"/>
          <w:szCs w:val="24"/>
        </w:rPr>
      </w:pPr>
      <w:r w:rsidRPr="002B56CF">
        <w:rPr>
          <w:sz w:val="24"/>
          <w:szCs w:val="24"/>
        </w:rPr>
        <w:t xml:space="preserve">- </w:t>
      </w:r>
      <w:proofErr w:type="gramStart"/>
      <w:r w:rsidRPr="002B56CF">
        <w:rPr>
          <w:sz w:val="24"/>
          <w:szCs w:val="24"/>
        </w:rPr>
        <w:t>субсидии</w:t>
      </w:r>
      <w:proofErr w:type="gramEnd"/>
      <w:r w:rsidRPr="002B56CF">
        <w:rPr>
          <w:sz w:val="24"/>
          <w:szCs w:val="24"/>
        </w:rPr>
        <w:t xml:space="preserve"> выделяемые на иные цели и бюджетные инвестиции;</w:t>
      </w:r>
    </w:p>
    <w:p w:rsidR="002B56CF" w:rsidRPr="002B56CF" w:rsidRDefault="002B56CF" w:rsidP="002B56CF">
      <w:pPr>
        <w:shd w:val="clear" w:color="auto" w:fill="FFFFFF"/>
        <w:tabs>
          <w:tab w:val="left" w:pos="1080"/>
        </w:tabs>
        <w:suppressAutoHyphens w:val="0"/>
        <w:jc w:val="both"/>
        <w:rPr>
          <w:sz w:val="24"/>
          <w:szCs w:val="24"/>
        </w:rPr>
      </w:pPr>
      <w:r w:rsidRPr="002B56CF">
        <w:rPr>
          <w:sz w:val="24"/>
          <w:szCs w:val="24"/>
        </w:rPr>
        <w:t>- выручка от реализации товаров, работ, услуг;</w:t>
      </w:r>
    </w:p>
    <w:p w:rsidR="002B56CF" w:rsidRPr="002B56CF" w:rsidRDefault="002B56CF" w:rsidP="002B56CF">
      <w:pPr>
        <w:shd w:val="clear" w:color="auto" w:fill="FFFFFF"/>
        <w:tabs>
          <w:tab w:val="left" w:pos="1080"/>
        </w:tabs>
        <w:suppressAutoHyphens w:val="0"/>
        <w:jc w:val="both"/>
        <w:rPr>
          <w:sz w:val="24"/>
          <w:szCs w:val="24"/>
        </w:rPr>
      </w:pPr>
      <w:r w:rsidRPr="002B56CF">
        <w:rPr>
          <w:sz w:val="24"/>
          <w:szCs w:val="24"/>
        </w:rPr>
        <w:t xml:space="preserve">- имущество, закрепляемое за Школой на праве оперативного управления и на иных основаниях, не противоречащих действующему законодательству; </w:t>
      </w:r>
    </w:p>
    <w:p w:rsidR="002B56CF" w:rsidRPr="002B56CF" w:rsidRDefault="002B56CF" w:rsidP="002B56CF">
      <w:pPr>
        <w:shd w:val="clear" w:color="auto" w:fill="FFFFFF"/>
        <w:tabs>
          <w:tab w:val="left" w:pos="1080"/>
        </w:tabs>
        <w:suppressAutoHyphens w:val="0"/>
        <w:jc w:val="both"/>
        <w:rPr>
          <w:sz w:val="24"/>
          <w:szCs w:val="24"/>
        </w:rPr>
      </w:pPr>
      <w:r w:rsidRPr="002B56CF">
        <w:rPr>
          <w:sz w:val="24"/>
          <w:szCs w:val="24"/>
        </w:rPr>
        <w:t>- доходы от приносящей доходы деятельности;</w:t>
      </w:r>
    </w:p>
    <w:p w:rsidR="002B56CF" w:rsidRPr="002B56CF" w:rsidRDefault="002B56CF" w:rsidP="002B56CF">
      <w:pPr>
        <w:shd w:val="clear" w:color="auto" w:fill="FFFFFF"/>
        <w:tabs>
          <w:tab w:val="left" w:pos="1080"/>
        </w:tabs>
        <w:suppressAutoHyphens w:val="0"/>
        <w:jc w:val="both"/>
        <w:rPr>
          <w:sz w:val="24"/>
          <w:szCs w:val="24"/>
        </w:rPr>
      </w:pPr>
      <w:r w:rsidRPr="002B56CF">
        <w:rPr>
          <w:sz w:val="24"/>
          <w:szCs w:val="24"/>
        </w:rPr>
        <w:t>- дары и пожертвования российских и иностранных юридических и физических лиц;</w:t>
      </w:r>
    </w:p>
    <w:p w:rsidR="002B56CF" w:rsidRPr="002B56CF" w:rsidRDefault="002B56CF" w:rsidP="002B56CF">
      <w:pPr>
        <w:shd w:val="clear" w:color="auto" w:fill="FFFFFF"/>
        <w:tabs>
          <w:tab w:val="left" w:pos="1080"/>
        </w:tabs>
        <w:suppressAutoHyphens w:val="0"/>
        <w:jc w:val="both"/>
        <w:rPr>
          <w:sz w:val="24"/>
          <w:szCs w:val="24"/>
        </w:rPr>
      </w:pPr>
      <w:r w:rsidRPr="002B56CF">
        <w:rPr>
          <w:sz w:val="24"/>
          <w:szCs w:val="24"/>
        </w:rPr>
        <w:t>- иные источники,  не запрещенные законодательством Российской Федерации.</w:t>
      </w:r>
    </w:p>
    <w:p w:rsidR="002B56CF" w:rsidRPr="002B56CF" w:rsidRDefault="002B56CF" w:rsidP="002B56CF">
      <w:pPr>
        <w:ind w:firstLine="540"/>
        <w:jc w:val="both"/>
        <w:rPr>
          <w:sz w:val="24"/>
          <w:szCs w:val="24"/>
        </w:rPr>
      </w:pPr>
      <w:r w:rsidRPr="002B56CF">
        <w:rPr>
          <w:sz w:val="24"/>
          <w:szCs w:val="24"/>
        </w:rPr>
        <w:t xml:space="preserve">5.1.2. </w:t>
      </w:r>
      <w:proofErr w:type="gramStart"/>
      <w:r w:rsidRPr="002B56CF">
        <w:rPr>
          <w:sz w:val="24"/>
          <w:szCs w:val="24"/>
        </w:rPr>
        <w:t>Имущество, закрепленное за Школой на праве оперативного управления находится</w:t>
      </w:r>
      <w:proofErr w:type="gramEnd"/>
      <w:r w:rsidRPr="002B56CF">
        <w:rPr>
          <w:sz w:val="24"/>
          <w:szCs w:val="24"/>
        </w:rPr>
        <w:t xml:space="preserve"> в муниципальной собственности Администрации города Прокопьевска и  отражается на счетах баланса.</w:t>
      </w:r>
    </w:p>
    <w:p w:rsidR="002B56CF" w:rsidRPr="002B56CF" w:rsidRDefault="002B56CF" w:rsidP="002B56CF">
      <w:pPr>
        <w:autoSpaceDE w:val="0"/>
        <w:ind w:firstLine="540"/>
        <w:jc w:val="both"/>
        <w:rPr>
          <w:sz w:val="24"/>
          <w:szCs w:val="24"/>
        </w:rPr>
      </w:pPr>
      <w:r w:rsidRPr="002B56CF">
        <w:rPr>
          <w:sz w:val="24"/>
          <w:szCs w:val="24"/>
        </w:rPr>
        <w:t>5.1.3. Школа владеет, пользуется имуществом, закрепленным за ним на праве оперативного управления и на иных основаниях, не противоречащих действующему законодательству в пределах, установленных законом, в соответствии с целями своей деятельности, назначением этого имущества и, если иное не установлено законом, распоряжается этим имуществом с согласия собственника.</w:t>
      </w:r>
    </w:p>
    <w:p w:rsidR="002B56CF" w:rsidRPr="002B56CF" w:rsidRDefault="002B56CF" w:rsidP="002B56CF">
      <w:pPr>
        <w:autoSpaceDE w:val="0"/>
        <w:ind w:firstLine="540"/>
        <w:jc w:val="both"/>
        <w:rPr>
          <w:sz w:val="24"/>
          <w:szCs w:val="24"/>
        </w:rPr>
      </w:pPr>
      <w:r w:rsidRPr="002B56CF">
        <w:rPr>
          <w:sz w:val="24"/>
          <w:szCs w:val="24"/>
        </w:rPr>
        <w:t xml:space="preserve">5.1.4. Школа не вправе без согласия собственника распоряжаться особо ценным движимым имуществом, закрепленным за ним Комитетом или приобретенным за счет средств, выделенных ему из бюджетов разных уровней на приобретение такого имущества, а также недвижимым имуществом. Остальным закрепленным за ним имуществом Школа вправе распоряжаться самостоятельно, если иное не установлено законом. </w:t>
      </w:r>
    </w:p>
    <w:p w:rsidR="002B56CF" w:rsidRPr="002B56CF" w:rsidRDefault="002B56CF" w:rsidP="002B56CF">
      <w:pPr>
        <w:autoSpaceDE w:val="0"/>
        <w:ind w:firstLine="540"/>
        <w:jc w:val="both"/>
        <w:rPr>
          <w:sz w:val="24"/>
          <w:szCs w:val="24"/>
        </w:rPr>
      </w:pPr>
      <w:r w:rsidRPr="002B56CF">
        <w:rPr>
          <w:sz w:val="24"/>
          <w:szCs w:val="24"/>
        </w:rPr>
        <w:t xml:space="preserve">5.1.5. Под особо ценным движимым имуществом понимается движимое имущество, без которого осуществление Школой своей уставной деятельности будет </w:t>
      </w:r>
      <w:proofErr w:type="gramStart"/>
      <w:r w:rsidRPr="002B56CF">
        <w:rPr>
          <w:sz w:val="24"/>
          <w:szCs w:val="24"/>
        </w:rPr>
        <w:t>существенно затруднено</w:t>
      </w:r>
      <w:proofErr w:type="gramEnd"/>
      <w:r w:rsidRPr="002B56CF">
        <w:rPr>
          <w:sz w:val="24"/>
          <w:szCs w:val="24"/>
        </w:rPr>
        <w:t>.</w:t>
      </w:r>
    </w:p>
    <w:p w:rsidR="002B56CF" w:rsidRPr="002B56CF" w:rsidRDefault="002B56CF" w:rsidP="002B56CF">
      <w:pPr>
        <w:autoSpaceDE w:val="0"/>
        <w:ind w:firstLine="540"/>
        <w:jc w:val="both"/>
        <w:rPr>
          <w:sz w:val="24"/>
          <w:szCs w:val="24"/>
        </w:rPr>
      </w:pPr>
      <w:r w:rsidRPr="002B56CF">
        <w:rPr>
          <w:sz w:val="24"/>
          <w:szCs w:val="24"/>
        </w:rPr>
        <w:t>5.1.6. Решение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Школой или о выделении средств на его приобретение. Права Школы на объекты интеллектуальной собственности регулируются законодательством Российской Федерации.</w:t>
      </w:r>
    </w:p>
    <w:p w:rsidR="002B56CF" w:rsidRPr="002B56CF" w:rsidRDefault="002B56CF" w:rsidP="002B56CF">
      <w:pPr>
        <w:ind w:firstLine="540"/>
        <w:jc w:val="both"/>
        <w:rPr>
          <w:sz w:val="24"/>
          <w:szCs w:val="24"/>
        </w:rPr>
      </w:pPr>
      <w:r w:rsidRPr="002B56CF">
        <w:rPr>
          <w:sz w:val="24"/>
          <w:szCs w:val="24"/>
        </w:rPr>
        <w:t>5.1.7. Недвижимое имущество, закрепленное за Школой или приобретенное Школой за счет средств, выделенных ему из бюджета на приобретение такого имущества, а также находящееся у Учреждения особо ценное движимое имущество подлежит обособленному учету в установленном порядке.</w:t>
      </w:r>
    </w:p>
    <w:p w:rsidR="002B56CF" w:rsidRPr="002B56CF" w:rsidRDefault="002B56CF" w:rsidP="002B56CF">
      <w:pPr>
        <w:autoSpaceDE w:val="0"/>
        <w:ind w:firstLine="540"/>
        <w:jc w:val="both"/>
        <w:rPr>
          <w:sz w:val="24"/>
          <w:szCs w:val="24"/>
        </w:rPr>
      </w:pPr>
      <w:r w:rsidRPr="002B56CF">
        <w:rPr>
          <w:sz w:val="24"/>
          <w:szCs w:val="24"/>
        </w:rPr>
        <w:t xml:space="preserve">5.1.8. Школа не вправе совершать сделки, возможными последствиями которых является отчуждение или обременение имущества, закрепленного за Учреждением на праве оперативного управления, или имущества, приобретенного за счет средств, выделенных Школе на приобретение такого имущества, если иное не установлено законодательством. </w:t>
      </w:r>
    </w:p>
    <w:p w:rsidR="002B56CF" w:rsidRPr="002B56CF" w:rsidRDefault="002B56CF" w:rsidP="002B56CF">
      <w:pPr>
        <w:ind w:firstLine="540"/>
        <w:jc w:val="both"/>
        <w:rPr>
          <w:sz w:val="24"/>
          <w:szCs w:val="24"/>
        </w:rPr>
      </w:pPr>
      <w:r w:rsidRPr="002B56CF">
        <w:rPr>
          <w:sz w:val="24"/>
          <w:szCs w:val="24"/>
        </w:rPr>
        <w:t xml:space="preserve">5.1.9. Имущество, созданное или приобретенное Школой в результате его деятельности, полученное в качестве дара, пожертвования от организаций, предприятий, граждан, поступает в его самостоятельное распоряжение, отражается на балансе Школы. </w:t>
      </w:r>
    </w:p>
    <w:p w:rsidR="002B56CF" w:rsidRPr="002B56CF" w:rsidRDefault="002B56CF" w:rsidP="002B56CF">
      <w:pPr>
        <w:autoSpaceDE w:val="0"/>
        <w:ind w:firstLine="540"/>
        <w:jc w:val="both"/>
        <w:rPr>
          <w:sz w:val="24"/>
          <w:szCs w:val="24"/>
        </w:rPr>
      </w:pPr>
      <w:r w:rsidRPr="002B56CF">
        <w:rPr>
          <w:sz w:val="24"/>
          <w:szCs w:val="24"/>
        </w:rPr>
        <w:t>5.1.10. Земельный участок, используемый Школой для выполнения своих уставных задач, предоставляется ему на праве постоянного (бессрочного) пользования.</w:t>
      </w:r>
    </w:p>
    <w:p w:rsidR="002B56CF" w:rsidRPr="002B56CF" w:rsidRDefault="002B56CF" w:rsidP="002B56CF">
      <w:pPr>
        <w:ind w:firstLine="540"/>
        <w:jc w:val="both"/>
        <w:rPr>
          <w:sz w:val="24"/>
          <w:szCs w:val="24"/>
        </w:rPr>
      </w:pPr>
      <w:r w:rsidRPr="002B56CF">
        <w:rPr>
          <w:sz w:val="24"/>
          <w:szCs w:val="24"/>
        </w:rPr>
        <w:t xml:space="preserve">5.1.11. Школа вправе вносить денежные средства и иное имущество в уставный (складочный) капитал других юридических лиц или иным образом передавать это </w:t>
      </w:r>
      <w:r w:rsidRPr="002B56CF">
        <w:rPr>
          <w:sz w:val="24"/>
          <w:szCs w:val="24"/>
        </w:rPr>
        <w:lastRenderedPageBreak/>
        <w:t>имущество другим юридическим лицам в качестве их Учредителя или участника только с согласия Учредителя и Комитета.</w:t>
      </w:r>
    </w:p>
    <w:p w:rsidR="002B56CF" w:rsidRPr="002B56CF" w:rsidRDefault="002B56CF" w:rsidP="002B56CF">
      <w:pPr>
        <w:autoSpaceDE w:val="0"/>
        <w:ind w:firstLine="540"/>
        <w:jc w:val="both"/>
        <w:rPr>
          <w:sz w:val="24"/>
          <w:szCs w:val="24"/>
        </w:rPr>
      </w:pPr>
      <w:r w:rsidRPr="002B56CF">
        <w:rPr>
          <w:sz w:val="24"/>
          <w:szCs w:val="24"/>
        </w:rPr>
        <w:t>5.1.12. Школа вправе осуществлять приносящую доход деятельность предусмотренную настоящим уставом.  Доходы, полученные  от такой деятельности, и приобретенное за счет этих доходов имущество поступают в самостоятельное распоряжение Школы.</w:t>
      </w:r>
    </w:p>
    <w:p w:rsidR="002B56CF" w:rsidRPr="002B56CF" w:rsidRDefault="002B56CF" w:rsidP="002B56CF">
      <w:pPr>
        <w:autoSpaceDE w:val="0"/>
        <w:ind w:firstLine="540"/>
        <w:jc w:val="both"/>
        <w:rPr>
          <w:sz w:val="24"/>
          <w:szCs w:val="24"/>
        </w:rPr>
      </w:pPr>
      <w:r w:rsidRPr="002B56CF">
        <w:rPr>
          <w:sz w:val="24"/>
          <w:szCs w:val="24"/>
        </w:rPr>
        <w:t>5.1.13. Крупная сделка может быть совершена только с предварительного согласия Учредителя Учреждения и Комитета.</w:t>
      </w:r>
    </w:p>
    <w:p w:rsidR="002B56CF" w:rsidRPr="002B56CF" w:rsidRDefault="002B56CF" w:rsidP="002B56CF">
      <w:pPr>
        <w:autoSpaceDE w:val="0"/>
        <w:ind w:firstLine="540"/>
        <w:jc w:val="both"/>
        <w:rPr>
          <w:sz w:val="24"/>
          <w:szCs w:val="24"/>
        </w:rPr>
      </w:pPr>
      <w:proofErr w:type="gramStart"/>
      <w:r w:rsidRPr="002B56CF">
        <w:rPr>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бюджетного учреждения, определяемой по</w:t>
      </w:r>
      <w:proofErr w:type="gramEnd"/>
      <w:r w:rsidRPr="002B56CF">
        <w:rPr>
          <w:sz w:val="24"/>
          <w:szCs w:val="24"/>
        </w:rPr>
        <w:t xml:space="preserve"> данным его бухгалтерской отчетности на последнюю отчетную дату. </w:t>
      </w:r>
    </w:p>
    <w:p w:rsidR="002B56CF" w:rsidRDefault="002B56CF" w:rsidP="002B56CF">
      <w:pPr>
        <w:autoSpaceDE w:val="0"/>
        <w:jc w:val="both"/>
        <w:rPr>
          <w:b/>
          <w:sz w:val="24"/>
          <w:szCs w:val="24"/>
        </w:rPr>
      </w:pPr>
      <w:r w:rsidRPr="002B56CF">
        <w:rPr>
          <w:b/>
          <w:sz w:val="24"/>
          <w:szCs w:val="24"/>
        </w:rPr>
        <w:t xml:space="preserve">        </w:t>
      </w:r>
    </w:p>
    <w:p w:rsidR="002B56CF" w:rsidRPr="002B56CF" w:rsidRDefault="002B56CF" w:rsidP="002B56CF">
      <w:pPr>
        <w:autoSpaceDE w:val="0"/>
        <w:jc w:val="both"/>
        <w:rPr>
          <w:b/>
          <w:bCs/>
          <w:sz w:val="24"/>
          <w:szCs w:val="24"/>
        </w:rPr>
      </w:pPr>
      <w:bookmarkStart w:id="0" w:name="_GoBack"/>
      <w:bookmarkEnd w:id="0"/>
      <w:r w:rsidRPr="002B56CF">
        <w:rPr>
          <w:b/>
          <w:sz w:val="24"/>
          <w:szCs w:val="24"/>
        </w:rPr>
        <w:t xml:space="preserve"> 5.2. </w:t>
      </w:r>
      <w:r w:rsidRPr="002B56CF">
        <w:rPr>
          <w:b/>
          <w:bCs/>
          <w:sz w:val="24"/>
          <w:szCs w:val="24"/>
        </w:rPr>
        <w:t>Финансовая деятельность Школы</w:t>
      </w:r>
    </w:p>
    <w:p w:rsidR="002B56CF" w:rsidRPr="002B56CF" w:rsidRDefault="002B56CF" w:rsidP="002B56CF">
      <w:pPr>
        <w:autoSpaceDE w:val="0"/>
        <w:ind w:firstLine="567"/>
        <w:jc w:val="both"/>
        <w:rPr>
          <w:sz w:val="24"/>
          <w:szCs w:val="24"/>
        </w:rPr>
      </w:pPr>
      <w:r w:rsidRPr="002B56CF">
        <w:rPr>
          <w:sz w:val="24"/>
          <w:szCs w:val="24"/>
        </w:rPr>
        <w:t xml:space="preserve">5.2.1. </w:t>
      </w:r>
      <w:proofErr w:type="gramStart"/>
      <w:r w:rsidRPr="002B56CF">
        <w:rPr>
          <w:sz w:val="24"/>
          <w:szCs w:val="24"/>
        </w:rPr>
        <w:t>Финансовое обеспечение выполнения муниципального задания Школой осуществляется в форме субсидий на возмещение нормативных затрат, связанных с оказанием им муниципальных услуг (выполнением работ) в соответствии с муниципальным заданием, с учетом расходов на содержание недвижимого и особо ценного движимого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2B56CF" w:rsidRPr="002B56CF" w:rsidRDefault="002B56CF" w:rsidP="002B56CF">
      <w:pPr>
        <w:autoSpaceDE w:val="0"/>
        <w:ind w:firstLine="540"/>
        <w:jc w:val="both"/>
        <w:rPr>
          <w:sz w:val="24"/>
          <w:szCs w:val="24"/>
        </w:rPr>
      </w:pPr>
      <w:r w:rsidRPr="002B56CF">
        <w:rPr>
          <w:sz w:val="24"/>
          <w:szCs w:val="24"/>
        </w:rPr>
        <w:t xml:space="preserve"> 5.2.2. Школе из бюджета могут предоставляться субсидии на иные цели и бюджетные ассигнования на осуществление бюджетных инвестиций в объекты капитального строительства.</w:t>
      </w:r>
    </w:p>
    <w:p w:rsidR="002B56CF" w:rsidRPr="002B56CF" w:rsidRDefault="002B56CF" w:rsidP="002B56CF">
      <w:pPr>
        <w:autoSpaceDE w:val="0"/>
        <w:jc w:val="both"/>
        <w:rPr>
          <w:sz w:val="24"/>
          <w:szCs w:val="24"/>
        </w:rPr>
      </w:pPr>
      <w:r w:rsidRPr="002B56CF">
        <w:rPr>
          <w:sz w:val="24"/>
          <w:szCs w:val="24"/>
        </w:rPr>
        <w:t>5.2.3. Предоставление Школе субсидии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заключенного Учредителем и Школой.</w:t>
      </w:r>
    </w:p>
    <w:p w:rsidR="002B56CF" w:rsidRPr="002B56CF" w:rsidRDefault="002B56CF" w:rsidP="002B56CF">
      <w:pPr>
        <w:autoSpaceDE w:val="0"/>
        <w:ind w:firstLine="540"/>
        <w:jc w:val="both"/>
        <w:rPr>
          <w:sz w:val="24"/>
          <w:szCs w:val="24"/>
        </w:rPr>
      </w:pPr>
      <w:r w:rsidRPr="002B56CF">
        <w:rPr>
          <w:sz w:val="24"/>
          <w:szCs w:val="24"/>
        </w:rPr>
        <w:t xml:space="preserve"> 5.2.4. Школа осуществляет учет операций на лицевых счетах, открытых в территориальном органе Федерального казначейства. Лицевые счета Школы в территориальном органе Федерального казначейства открываются на основании предоставленных Школой надлежаще заверенных копий Устава, свидетельства о государственной регистрации юридического лица, свидетельства о постановке на учет юридического лица в налоговом органе, правового акта администрации города Прокопьевска о создании (реорганизации) либо изменении типа Школы, заявления на открытие счета.</w:t>
      </w:r>
    </w:p>
    <w:p w:rsidR="002B56CF" w:rsidRPr="002B56CF" w:rsidRDefault="002B56CF" w:rsidP="002B56CF">
      <w:pPr>
        <w:autoSpaceDE w:val="0"/>
        <w:ind w:firstLine="540"/>
        <w:jc w:val="both"/>
        <w:rPr>
          <w:sz w:val="24"/>
          <w:szCs w:val="24"/>
        </w:rPr>
      </w:pPr>
      <w:r w:rsidRPr="002B56CF">
        <w:rPr>
          <w:sz w:val="24"/>
          <w:szCs w:val="24"/>
        </w:rPr>
        <w:t xml:space="preserve"> 5.2.5. Школа учитывает операции со средствами, поступающими из бюджета в форме субсидий на иные цели и в форме бюджетных инвестиций (кроме выполнения муниципального задания) на отдельном лицевом счете.</w:t>
      </w:r>
    </w:p>
    <w:p w:rsidR="002B56CF" w:rsidRPr="002B56CF" w:rsidRDefault="002B56CF" w:rsidP="002B56CF">
      <w:pPr>
        <w:autoSpaceDE w:val="0"/>
        <w:ind w:firstLine="540"/>
        <w:jc w:val="both"/>
        <w:rPr>
          <w:sz w:val="24"/>
          <w:szCs w:val="24"/>
        </w:rPr>
      </w:pPr>
      <w:r w:rsidRPr="002B56CF">
        <w:rPr>
          <w:sz w:val="24"/>
          <w:szCs w:val="24"/>
        </w:rPr>
        <w:t xml:space="preserve"> 5.2.6. В случае сдачи в аренду с согласия Учредителя и Комитета недвижимого имущества и особо ценного движимого имущества, закрепленного за Школой или приобретенного Школой за счет средств, выделенных ей Учредителем на приобретение такого имущества, финансовое обеспечение содержания данного имущества Учредителем не осуществляется.</w:t>
      </w:r>
    </w:p>
    <w:p w:rsidR="002B56CF" w:rsidRPr="002B56CF" w:rsidRDefault="002B56CF" w:rsidP="002B56CF">
      <w:pPr>
        <w:autoSpaceDE w:val="0"/>
        <w:ind w:firstLine="540"/>
        <w:jc w:val="both"/>
        <w:rPr>
          <w:sz w:val="24"/>
          <w:szCs w:val="24"/>
        </w:rPr>
      </w:pPr>
      <w:r w:rsidRPr="002B56CF">
        <w:rPr>
          <w:sz w:val="24"/>
          <w:szCs w:val="24"/>
        </w:rPr>
        <w:t xml:space="preserve">5.2.7. Школа осуществляет проведение кассовых выплат с лицевых счетов в пределах остатка средств, поступивших на соответствующий лицевой счет. </w:t>
      </w:r>
    </w:p>
    <w:p w:rsidR="002B56CF" w:rsidRPr="002B56CF" w:rsidRDefault="002B56CF" w:rsidP="002B56CF">
      <w:pPr>
        <w:autoSpaceDE w:val="0"/>
        <w:ind w:firstLine="540"/>
        <w:jc w:val="both"/>
        <w:rPr>
          <w:sz w:val="24"/>
          <w:szCs w:val="24"/>
        </w:rPr>
      </w:pPr>
      <w:r w:rsidRPr="002B56CF">
        <w:rPr>
          <w:sz w:val="24"/>
          <w:szCs w:val="24"/>
        </w:rPr>
        <w:t xml:space="preserve">5.2.8. Не использованные в текущем финансовом году остатки субсидий на возмещение нормативных затрат, связанных с оказанием Школой в соответствии с </w:t>
      </w:r>
      <w:r w:rsidRPr="002B56CF">
        <w:rPr>
          <w:sz w:val="24"/>
          <w:szCs w:val="24"/>
        </w:rPr>
        <w:lastRenderedPageBreak/>
        <w:t>муниципальным заданием муниципальных услуг (выполнением работ), Школа использует в очередном финансовом году на те же цели.</w:t>
      </w:r>
    </w:p>
    <w:p w:rsidR="002B56CF" w:rsidRPr="002B56CF" w:rsidRDefault="002B56CF" w:rsidP="002B56CF">
      <w:pPr>
        <w:autoSpaceDE w:val="0"/>
        <w:ind w:firstLine="540"/>
        <w:jc w:val="both"/>
        <w:rPr>
          <w:sz w:val="24"/>
          <w:szCs w:val="24"/>
        </w:rPr>
      </w:pPr>
      <w:r w:rsidRPr="002B56CF">
        <w:rPr>
          <w:sz w:val="24"/>
          <w:szCs w:val="24"/>
        </w:rPr>
        <w:t xml:space="preserve"> 5.2.9. Не использованные в текущем финансовом году остатки субсидий на иные цели (кроме выполнения муниципального задания) и бюджетные инвестиции в объекты капитального строительства, Школа перечисляет в бюджет. Остатки средств, перечисленные Школой в бюджет, могут быть возвращены Школе в очередном финансовом году при наличии потребности в направлении их </w:t>
      </w:r>
      <w:proofErr w:type="gramStart"/>
      <w:r w:rsidRPr="002B56CF">
        <w:rPr>
          <w:sz w:val="24"/>
          <w:szCs w:val="24"/>
        </w:rPr>
        <w:t>на те</w:t>
      </w:r>
      <w:proofErr w:type="gramEnd"/>
      <w:r w:rsidRPr="002B56CF">
        <w:rPr>
          <w:sz w:val="24"/>
          <w:szCs w:val="24"/>
        </w:rPr>
        <w:t xml:space="preserve"> же цели в соответствии с решением Учредителя.</w:t>
      </w:r>
    </w:p>
    <w:p w:rsidR="002B56CF" w:rsidRPr="002B56CF" w:rsidRDefault="002B56CF" w:rsidP="002B56CF">
      <w:pPr>
        <w:shd w:val="clear" w:color="auto" w:fill="FFFFFF"/>
        <w:ind w:firstLine="540"/>
        <w:jc w:val="both"/>
        <w:rPr>
          <w:sz w:val="24"/>
          <w:szCs w:val="24"/>
        </w:rPr>
      </w:pPr>
      <w:r w:rsidRPr="002B56CF">
        <w:rPr>
          <w:sz w:val="24"/>
          <w:szCs w:val="24"/>
        </w:rPr>
        <w:t xml:space="preserve"> 5.2.10.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2B56CF" w:rsidRPr="002B56CF" w:rsidRDefault="002B56CF" w:rsidP="002B56CF">
      <w:pPr>
        <w:shd w:val="clear" w:color="auto" w:fill="FFFFFF"/>
        <w:jc w:val="both"/>
        <w:rPr>
          <w:sz w:val="24"/>
          <w:szCs w:val="24"/>
        </w:rPr>
      </w:pPr>
      <w:r w:rsidRPr="002B56CF">
        <w:rPr>
          <w:sz w:val="24"/>
          <w:szCs w:val="24"/>
        </w:rPr>
        <w:t xml:space="preserve">          5.2.11. Уменьшение объема субсидии, предоставленной на выполнение муниципального задания, в течение срока его выполнения осуществляется при соответствующем изменении муниципального задания.</w:t>
      </w:r>
    </w:p>
    <w:p w:rsidR="002B56CF" w:rsidRPr="002B56CF" w:rsidRDefault="002B56CF" w:rsidP="002B56CF">
      <w:pPr>
        <w:pStyle w:val="Normal1"/>
        <w:tabs>
          <w:tab w:val="left" w:pos="1843"/>
        </w:tabs>
        <w:spacing w:line="240" w:lineRule="auto"/>
        <w:ind w:left="0"/>
        <w:jc w:val="both"/>
        <w:rPr>
          <w:szCs w:val="24"/>
        </w:rPr>
      </w:pPr>
    </w:p>
    <w:p w:rsidR="00255FF3" w:rsidRPr="002B56CF" w:rsidRDefault="00255FF3">
      <w:pPr>
        <w:rPr>
          <w:sz w:val="24"/>
          <w:szCs w:val="24"/>
        </w:rPr>
      </w:pPr>
    </w:p>
    <w:sectPr w:rsidR="00255FF3" w:rsidRPr="002B56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6CF"/>
    <w:rsid w:val="00255FF3"/>
    <w:rsid w:val="002B5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C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2B56CF"/>
    <w:pPr>
      <w:widowControl w:val="0"/>
      <w:suppressAutoHyphens/>
      <w:spacing w:after="0" w:line="300" w:lineRule="auto"/>
      <w:ind w:left="600"/>
    </w:pPr>
    <w:rPr>
      <w:rFonts w:ascii="Times New Roman" w:eastAsia="Times New Roman" w:hAnsi="Times New Roman" w:cs="Times New Roman"/>
      <w:sz w:val="2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6CF"/>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1">
    <w:name w:val="Normal1"/>
    <w:uiPriority w:val="99"/>
    <w:rsid w:val="002B56CF"/>
    <w:pPr>
      <w:widowControl w:val="0"/>
      <w:suppressAutoHyphens/>
      <w:spacing w:after="0" w:line="300" w:lineRule="auto"/>
      <w:ind w:left="600"/>
    </w:pPr>
    <w:rPr>
      <w:rFonts w:ascii="Times New Roman" w:eastAsia="Times New Roman" w:hAnsi="Times New Roman" w:cs="Times New Roman"/>
      <w:sz w:val="2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1117</Words>
  <Characters>6371</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Max</cp:lastModifiedBy>
  <cp:revision>1</cp:revision>
  <dcterms:created xsi:type="dcterms:W3CDTF">2015-11-19T17:51:00Z</dcterms:created>
  <dcterms:modified xsi:type="dcterms:W3CDTF">2015-11-19T17:57:00Z</dcterms:modified>
</cp:coreProperties>
</file>