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A" w:rsidRPr="008074A1" w:rsidRDefault="000D5ECA" w:rsidP="00807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D5ECA" w:rsidRPr="008074A1" w:rsidRDefault="000D5ECA" w:rsidP="0080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</w:p>
    <w:p w:rsidR="000D5ECA" w:rsidRPr="008074A1" w:rsidRDefault="000D5ECA" w:rsidP="0080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Прокопьевска</w:t>
      </w:r>
    </w:p>
    <w:p w:rsidR="000D5ECA" w:rsidRPr="008074A1" w:rsidRDefault="000D5ECA" w:rsidP="0080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789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F8181C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789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0789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D5ECA" w:rsidRPr="008074A1" w:rsidRDefault="000D5ECA" w:rsidP="0080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CA" w:rsidRPr="008074A1" w:rsidRDefault="000D5ECA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</w:t>
      </w:r>
    </w:p>
    <w:p w:rsidR="00BC2B0E" w:rsidRPr="008074A1" w:rsidRDefault="00BC2B0E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общеобразовательному учреждению</w:t>
      </w:r>
    </w:p>
    <w:p w:rsidR="000D5ECA" w:rsidRPr="008074A1" w:rsidRDefault="000D5ECA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1E4E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 № </w:t>
      </w:r>
      <w:r w:rsidR="00870384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5ECA" w:rsidRDefault="000D5ECA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0789A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201</w:t>
      </w:r>
      <w:r w:rsidR="00D0789A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F8181C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0789A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8428E" w:rsidRPr="008074A1" w:rsidRDefault="00F8428E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  <w:bookmarkStart w:id="0" w:name="_GoBack"/>
      <w:bookmarkEnd w:id="0"/>
    </w:p>
    <w:p w:rsidR="002C6E71" w:rsidRPr="008074A1" w:rsidRDefault="002C6E71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81C" w:rsidRPr="008074A1" w:rsidRDefault="00F8181C" w:rsidP="008074A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потребители муниципальной услуги.</w:t>
      </w:r>
    </w:p>
    <w:p w:rsidR="00F8181C" w:rsidRPr="008074A1" w:rsidRDefault="00F8181C" w:rsidP="0080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5103"/>
        <w:gridCol w:w="1417"/>
        <w:gridCol w:w="2204"/>
      </w:tblGrid>
      <w:tr w:rsidR="008074A1" w:rsidRPr="002B5C57" w:rsidTr="00196CF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базовой услуги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 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(формы) оказания услуги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потребителей услуги</w:t>
            </w:r>
          </w:p>
        </w:tc>
      </w:tr>
      <w:tr w:rsidR="008074A1" w:rsidRPr="002B5C57" w:rsidTr="00196CF5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здоровья, дети-инвалиды в возрасте 6,5-18 лет</w:t>
            </w:r>
          </w:p>
        </w:tc>
      </w:tr>
      <w:tr w:rsidR="008074A1" w:rsidRPr="002B5C57" w:rsidTr="00196CF5">
        <w:tc>
          <w:tcPr>
            <w:tcW w:w="29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 в возрасте 6,5-18 лет</w:t>
            </w:r>
          </w:p>
        </w:tc>
      </w:tr>
      <w:tr w:rsidR="008074A1" w:rsidRPr="002B5C57" w:rsidTr="00196CF5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здоровья, дети-инвалиды в возрасте 6,5-18 лет</w:t>
            </w: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 в возрасте 6,5-18 лет</w:t>
            </w:r>
          </w:p>
        </w:tc>
      </w:tr>
      <w:tr w:rsidR="008074A1" w:rsidRPr="002B5C57" w:rsidTr="00196CF5"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A1" w:rsidRPr="002B5C57" w:rsidTr="00196CF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8074A1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C57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промежуточной и государственной итоговой аттестации для экстернов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начального и основного общего образования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A1" w:rsidRPr="002B5C57" w:rsidRDefault="008074A1" w:rsidP="0019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0D497C" w:rsidRPr="008074A1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Pr="008074A1" w:rsidRDefault="00242BBA" w:rsidP="008074A1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и (или) объем (состав) о</w:t>
      </w:r>
      <w:r w:rsidR="000D5ECA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казываемой муниципальной услуги</w:t>
      </w:r>
    </w:p>
    <w:p w:rsidR="00242BBA" w:rsidRPr="008074A1" w:rsidRDefault="00F8181C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BB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Показатели, характеризующие качество муниципальной услуги</w:t>
      </w:r>
    </w:p>
    <w:p w:rsidR="000D497C" w:rsidRPr="008074A1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1242"/>
        <w:gridCol w:w="3689"/>
        <w:gridCol w:w="1367"/>
        <w:gridCol w:w="1367"/>
        <w:gridCol w:w="1145"/>
        <w:gridCol w:w="1145"/>
        <w:gridCol w:w="2023"/>
      </w:tblGrid>
      <w:tr w:rsidR="00242BBA" w:rsidRPr="008074A1" w:rsidTr="008074A1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42BBA" w:rsidRPr="008074A1" w:rsidTr="008074A1">
        <w:trPr>
          <w:trHeight w:val="14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  <w:p w:rsidR="00242BBA" w:rsidRPr="008074A1" w:rsidRDefault="00242BBA" w:rsidP="008074A1">
            <w:pPr>
              <w:tabs>
                <w:tab w:val="center" w:pos="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758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758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BA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BBA" w:rsidRPr="008074A1" w:rsidTr="008074A1">
        <w:trPr>
          <w:trHeight w:val="31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Укомплектованность педагогическими кадрами</w:t>
            </w:r>
          </w:p>
        </w:tc>
      </w:tr>
      <w:tr w:rsidR="00D0789A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Доля педагогических работников, имеющих высшее профессиональное образование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педагогических работников, имеющих высшее профессиональное образование / Кол-во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EA3C72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РИК-83</w:t>
            </w:r>
          </w:p>
        </w:tc>
      </w:tr>
      <w:tr w:rsidR="00D0789A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Удельный вес численности учителей в 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до 35 лет в общей численности учителей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учителей в возрасте до 35 лет / Общее количество учителей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EA3C72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</w:t>
            </w:r>
          </w:p>
        </w:tc>
      </w:tr>
      <w:tr w:rsidR="00D0789A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Доля педагогических работников, имеющих квалификационную категорию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педагогических работников, имеющих квалификационную категорию / Общее количество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EA3C72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</w:t>
            </w:r>
          </w:p>
        </w:tc>
      </w:tr>
      <w:tr w:rsidR="00D0789A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Достижение целевого показателя по заработной плате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8E3934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заработной платы</w:t>
            </w:r>
          </w:p>
        </w:tc>
      </w:tr>
      <w:tr w:rsidR="00D0789A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Доля ФОТ прочего персонала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 прочего персонала / ФОТ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8E3934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заработной платы</w:t>
            </w:r>
          </w:p>
        </w:tc>
      </w:tr>
      <w:tr w:rsidR="008074A1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Доля педагогических работников, участвующих в конкурсах профессионального мастерства, в конкурсах образовательных учреждений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педагогических работников, принявших участие в конкурсах профессионального мастерства, конкурсах образовательных учреждений / Кол-во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E3934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1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1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1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МБУ «Информационно-методический центр»</w:t>
            </w:r>
          </w:p>
        </w:tc>
      </w:tr>
      <w:tr w:rsidR="008074A1" w:rsidRPr="008074A1" w:rsidTr="008074A1">
        <w:trPr>
          <w:trHeight w:val="521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Доля руководящих и педагогических работников, прошедших сертификацию 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2B5C57" w:rsidRDefault="008074A1" w:rsidP="0019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руководящих и педагогических работников, прошедших сертификацию / Кол-во руководящих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E3934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сертификаты работников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Качество образования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Успеваемость на всех уровнях обучения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аттестованных учащихся / Кол-во учащихся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74A1" w:rsidRPr="008074A1" w:rsidRDefault="000A46E3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Доля учащихся 9-ых классов, получивших документ об основном общем образовании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получивших документ об основном общем образовании / Кол-во выпускников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74A1" w:rsidRPr="008074A1" w:rsidRDefault="000A46E3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Доля учащихся 9-ых классов, подтвердивших результат по результатам ОГЭ</w:t>
            </w:r>
          </w:p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</w:t>
            </w:r>
          </w:p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 9-ых классов, подтвердивших результат по результатам ОГЭ / Кол-во выпускников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Default="000A46E3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62,96</w:t>
            </w:r>
          </w:p>
          <w:p w:rsidR="000A46E3" w:rsidRPr="008074A1" w:rsidRDefault="000A46E3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Доля учащихся, продолживших обучение в 10-ом классе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продолживших обучение в 10-ом классе / Кол-во выпускников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74A1" w:rsidRPr="008074A1" w:rsidRDefault="00394776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Доля участников муниципального этапа всероссийской олимпиады школьников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участников муниципального этапа всероссийской олимпиады школьников / Общее кол-во учащихся 5-9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394776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Доля победителей и призеров муниципального этапа 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победителей и призеров муниципального этапа всероссийской олимпиады школьников / Кол-во участников муниципального этапа 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394776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2.7.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олимпиадах и конкурсах различного уровня (из утвержденных перечней)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учащихся 1-9 классов, участвующих в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олимпиадах и конкурсах различного уровня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Общее кол-во учащихся 1-9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363775" w:rsidP="002A48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48,86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49,19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49,52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Доля победителей и призеров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различного уровня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утвержденных перечней)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победителей и призеров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различного уровня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Кол-во участников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различного уровня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363775" w:rsidP="009A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8074A1" w:rsidRPr="008074A1" w:rsidTr="008074A1">
        <w:trPr>
          <w:trHeight w:val="38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реализации дополнительных образовательных программ</w:t>
            </w:r>
          </w:p>
        </w:tc>
      </w:tr>
      <w:tr w:rsidR="008074A1" w:rsidRPr="008074A1" w:rsidTr="008074A1">
        <w:trPr>
          <w:trHeight w:val="804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дополнительного образования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посещающих кружки и секции / общее количество учащихся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363775" w:rsidP="009A5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</w:tbl>
    <w:p w:rsidR="003117A0" w:rsidRPr="008074A1" w:rsidRDefault="003117A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Pr="008074A1" w:rsidRDefault="0030774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BB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Объем муниципальной усл</w:t>
      </w:r>
      <w:r w:rsidR="00B667F5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(в натуральных показателях)</w:t>
      </w:r>
    </w:p>
    <w:p w:rsidR="000D497C" w:rsidRPr="008074A1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3"/>
        <w:gridCol w:w="1370"/>
        <w:gridCol w:w="1556"/>
        <w:gridCol w:w="1271"/>
        <w:gridCol w:w="1418"/>
        <w:gridCol w:w="1412"/>
        <w:gridCol w:w="2911"/>
      </w:tblGrid>
      <w:tr w:rsidR="00242BBA" w:rsidRPr="008074A1" w:rsidTr="008074A1">
        <w:trPr>
          <w:tblCellSpacing w:w="0" w:type="dxa"/>
        </w:trPr>
        <w:tc>
          <w:tcPr>
            <w:tcW w:w="15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B667F5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242BBA"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BBA" w:rsidRPr="008074A1" w:rsidTr="008074A1">
        <w:trPr>
          <w:tblCellSpacing w:w="0" w:type="dxa"/>
        </w:trPr>
        <w:tc>
          <w:tcPr>
            <w:tcW w:w="15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31A" w:rsidRPr="008074A1" w:rsidRDefault="00B667F5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242BB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B667F5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 w:rsidR="00242BB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="00242BB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="00242BB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242BBA" w:rsidRPr="008074A1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789A"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074A1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51" w:rsidRPr="008074A1" w:rsidTr="00196CF5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Среднегодовое число детей, получающих начальное общее, основное общее образование, </w:t>
            </w:r>
            <w:r w:rsidRPr="00807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927951" w:rsidRPr="008074A1" w:rsidTr="00196CF5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pStyle w:val="a8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51" w:rsidRPr="008074A1" w:rsidTr="00196CF5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pStyle w:val="a8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51" w:rsidRPr="008074A1" w:rsidRDefault="0092795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8074A1">
        <w:trPr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детей в возрасте 6,5-18 лет общим образованием (Кол-во детей в возрасте 6,5-18 лет, обучающихся в школе / Общее кол-во детей в возрасте 6,5-18 лет в микрорайоне школы)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ОШ-1, данные учета по </w:t>
            </w:r>
            <w:proofErr w:type="spellStart"/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микроучасткам</w:t>
            </w:r>
            <w:proofErr w:type="spellEnd"/>
          </w:p>
        </w:tc>
      </w:tr>
      <w:tr w:rsidR="00D0789A" w:rsidRPr="008074A1" w:rsidTr="008074A1">
        <w:trPr>
          <w:trHeight w:val="337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Производительность труда (Кол-во учащихся</w:t>
            </w:r>
            <w:r w:rsid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/ кол-во педагогических работников</w:t>
            </w: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6B736E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</w:t>
            </w:r>
          </w:p>
        </w:tc>
      </w:tr>
      <w:tr w:rsidR="00D0789A" w:rsidRPr="008074A1" w:rsidTr="008074A1">
        <w:trPr>
          <w:trHeight w:val="337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Сохранность контингента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373ACC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учащихся</w:t>
            </w:r>
          </w:p>
        </w:tc>
      </w:tr>
      <w:tr w:rsidR="00D0789A" w:rsidRPr="008074A1" w:rsidTr="008074A1">
        <w:trPr>
          <w:trHeight w:val="337"/>
          <w:tblCellSpacing w:w="0" w:type="dxa"/>
        </w:trPr>
        <w:tc>
          <w:tcPr>
            <w:tcW w:w="1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Удельный вес численности учащихся, обучающихся по новым федеральным государственным образовательным стандартам (Кол-во учащихся, обучающихся по ФГОС / Кол-во учащихся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373ACC" w:rsidP="00807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74A1">
              <w:rPr>
                <w:rFonts w:ascii="Times New Roman" w:eastAsia="Calibri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74A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74A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ФГОС</w:t>
            </w:r>
          </w:p>
        </w:tc>
      </w:tr>
    </w:tbl>
    <w:p w:rsidR="00F22251" w:rsidRPr="008074A1" w:rsidRDefault="00F22251" w:rsidP="008074A1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Pr="008074A1" w:rsidRDefault="00242BBA" w:rsidP="008074A1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муниципальной услуги</w:t>
      </w:r>
    </w:p>
    <w:p w:rsidR="00242BBA" w:rsidRPr="008074A1" w:rsidRDefault="0051587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BBA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Нормативные правовые акты, регулирующие порядок оказания муниципальной услуги:</w:t>
      </w:r>
    </w:p>
    <w:p w:rsidR="000D497C" w:rsidRPr="008074A1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8"/>
        <w:gridCol w:w="10883"/>
      </w:tblGrid>
      <w:tr w:rsidR="008E3934" w:rsidRPr="008E3934" w:rsidTr="00A03C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</w:t>
            </w:r>
            <w:proofErr w:type="gramStart"/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регламентирующий</w:t>
            </w:r>
            <w:proofErr w:type="gramEnd"/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услуги</w:t>
            </w:r>
          </w:p>
        </w:tc>
        <w:tc>
          <w:tcPr>
            <w:tcW w:w="3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7B42C5" w:rsidP="008074A1">
            <w:pPr>
              <w:tabs>
                <w:tab w:val="left" w:pos="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</w:t>
            </w:r>
            <w:r w:rsidR="0062417B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17B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г. № 273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="0062417B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2BBA" w:rsidRPr="008E3934" w:rsidRDefault="007B42C5" w:rsidP="008074A1">
            <w:pPr>
              <w:tabs>
                <w:tab w:val="left" w:pos="0"/>
                <w:tab w:val="left" w:pos="5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775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образования и науки Российской Федерации от 30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775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вгуста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775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D775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B85AA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организации и</w:t>
            </w:r>
            <w:r w:rsidR="00B82EFB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2BBA" w:rsidRPr="008E3934" w:rsidRDefault="007B42C5" w:rsidP="008074A1">
            <w:pPr>
              <w:tabs>
                <w:tab w:val="left" w:pos="0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242BBA" w:rsidRPr="008E39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</w:t>
            </w:r>
            <w:r w:rsidR="00242BBA" w:rsidRPr="008E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и организации обучения в общеобразовательных учреждениях»;</w:t>
            </w:r>
          </w:p>
          <w:p w:rsidR="00242BBA" w:rsidRPr="008E3934" w:rsidRDefault="0019613E" w:rsidP="008074A1">
            <w:pPr>
              <w:tabs>
                <w:tab w:val="left" w:pos="0"/>
                <w:tab w:val="left" w:pos="5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42C5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</w:t>
            </w:r>
            <w:r w:rsidR="007B42C5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23 июля 2008 г. №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242BBA" w:rsidRPr="008E3934" w:rsidRDefault="00242BBA" w:rsidP="008074A1">
            <w:pPr>
              <w:tabs>
                <w:tab w:val="left" w:pos="0"/>
                <w:tab w:val="left" w:pos="5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7B42C5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2BBA" w:rsidRPr="008E3934" w:rsidRDefault="0019613E" w:rsidP="008074A1">
            <w:pPr>
              <w:tabs>
                <w:tab w:val="left" w:pos="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правовые акты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BBA" w:rsidRPr="008E3934" w:rsidRDefault="006F4903" w:rsidP="008074A1">
            <w:pPr>
              <w:tabs>
                <w:tab w:val="left" w:pos="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</w:t>
            </w:r>
            <w:r w:rsidR="002630B4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труда, техники безопасности,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защиты</w:t>
            </w:r>
            <w:r w:rsidR="002630B4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антитеррористической безопасности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BBA" w:rsidRPr="008E3934" w:rsidRDefault="00242BBA" w:rsidP="008074A1">
            <w:pPr>
              <w:pStyle w:val="ConsPlusTitle"/>
              <w:tabs>
                <w:tab w:val="left" w:pos="0"/>
              </w:tabs>
              <w:ind w:firstLine="410"/>
              <w:rPr>
                <w:b w:val="0"/>
                <w:sz w:val="24"/>
                <w:szCs w:val="24"/>
              </w:rPr>
            </w:pPr>
            <w:r w:rsidRPr="008E3934">
              <w:rPr>
                <w:b w:val="0"/>
                <w:sz w:val="24"/>
                <w:szCs w:val="24"/>
              </w:rPr>
              <w:t xml:space="preserve">8) </w:t>
            </w:r>
            <w:r w:rsidR="0052088C" w:rsidRPr="008E3934">
              <w:rPr>
                <w:b w:val="0"/>
                <w:sz w:val="24"/>
                <w:szCs w:val="24"/>
              </w:rPr>
              <w:t>Порядок</w:t>
            </w:r>
            <w:r w:rsidRPr="008E3934">
              <w:rPr>
                <w:b w:val="0"/>
                <w:sz w:val="24"/>
                <w:szCs w:val="24"/>
              </w:rPr>
              <w:t xml:space="preserve"> формировани</w:t>
            </w:r>
            <w:r w:rsidR="0052088C" w:rsidRPr="008E3934">
              <w:rPr>
                <w:b w:val="0"/>
                <w:sz w:val="24"/>
                <w:szCs w:val="24"/>
              </w:rPr>
              <w:t>я</w:t>
            </w:r>
            <w:r w:rsidRPr="008E3934">
              <w:rPr>
                <w:b w:val="0"/>
                <w:sz w:val="24"/>
                <w:szCs w:val="24"/>
              </w:rPr>
              <w:t xml:space="preserve"> муниципального задания в отношении муниципальных учреждений </w:t>
            </w:r>
            <w:proofErr w:type="spellStart"/>
            <w:r w:rsidR="0052088C" w:rsidRPr="008E3934">
              <w:rPr>
                <w:b w:val="0"/>
                <w:sz w:val="24"/>
                <w:szCs w:val="24"/>
              </w:rPr>
              <w:t>Прокопьевского</w:t>
            </w:r>
            <w:proofErr w:type="spellEnd"/>
            <w:r w:rsidRPr="008E3934">
              <w:rPr>
                <w:b w:val="0"/>
                <w:sz w:val="24"/>
                <w:szCs w:val="24"/>
              </w:rPr>
              <w:t xml:space="preserve"> городского округа</w:t>
            </w:r>
            <w:r w:rsidR="0052088C" w:rsidRPr="008E3934">
              <w:rPr>
                <w:b w:val="0"/>
                <w:sz w:val="24"/>
                <w:szCs w:val="24"/>
              </w:rPr>
              <w:t xml:space="preserve"> и финансового обеспечения этого задания, утвержденный Постановлением администрации города Прокопьевска от 13.02</w:t>
            </w:r>
            <w:r w:rsidRPr="008E3934">
              <w:rPr>
                <w:b w:val="0"/>
                <w:sz w:val="24"/>
                <w:szCs w:val="24"/>
              </w:rPr>
              <w:t>.201</w:t>
            </w:r>
            <w:r w:rsidR="0052088C" w:rsidRPr="008E3934">
              <w:rPr>
                <w:b w:val="0"/>
                <w:sz w:val="24"/>
                <w:szCs w:val="24"/>
              </w:rPr>
              <w:t>2</w:t>
            </w:r>
            <w:r w:rsidRPr="008E3934">
              <w:rPr>
                <w:b w:val="0"/>
                <w:sz w:val="24"/>
                <w:szCs w:val="24"/>
              </w:rPr>
              <w:t xml:space="preserve"> г. № </w:t>
            </w:r>
            <w:r w:rsidR="0052088C" w:rsidRPr="008E3934">
              <w:rPr>
                <w:b w:val="0"/>
                <w:sz w:val="24"/>
                <w:szCs w:val="24"/>
              </w:rPr>
              <w:t>9-п</w:t>
            </w:r>
            <w:r w:rsidRPr="008E3934">
              <w:rPr>
                <w:b w:val="0"/>
                <w:sz w:val="24"/>
                <w:szCs w:val="24"/>
              </w:rPr>
              <w:t xml:space="preserve"> «</w:t>
            </w:r>
            <w:r w:rsidR="0052088C" w:rsidRPr="008E3934">
              <w:rPr>
                <w:b w:val="0"/>
                <w:sz w:val="24"/>
                <w:szCs w:val="24"/>
              </w:rPr>
              <w:t xml:space="preserve">Об утверждении порядка формирования муниципального задания в отношении муниципальных учреждений </w:t>
            </w:r>
            <w:proofErr w:type="spellStart"/>
            <w:r w:rsidR="0052088C" w:rsidRPr="008E3934">
              <w:rPr>
                <w:b w:val="0"/>
                <w:sz w:val="24"/>
                <w:szCs w:val="24"/>
              </w:rPr>
              <w:t>Прокопьевского</w:t>
            </w:r>
            <w:proofErr w:type="spellEnd"/>
            <w:r w:rsidR="0052088C" w:rsidRPr="008E3934">
              <w:rPr>
                <w:b w:val="0"/>
                <w:sz w:val="24"/>
                <w:szCs w:val="24"/>
              </w:rPr>
              <w:t xml:space="preserve"> городского округа и финансового обеспечения выполнения этого задания</w:t>
            </w:r>
            <w:r w:rsidRPr="008E3934">
              <w:rPr>
                <w:b w:val="0"/>
                <w:sz w:val="24"/>
                <w:szCs w:val="24"/>
              </w:rPr>
              <w:t>»</w:t>
            </w:r>
            <w:r w:rsidR="0052088C" w:rsidRPr="008E3934">
              <w:rPr>
                <w:b w:val="0"/>
                <w:sz w:val="24"/>
                <w:szCs w:val="24"/>
              </w:rPr>
              <w:t>.</w:t>
            </w:r>
          </w:p>
        </w:tc>
      </w:tr>
    </w:tbl>
    <w:p w:rsidR="00242BBA" w:rsidRPr="008E3934" w:rsidRDefault="00242BBA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Pr="008E3934" w:rsidRDefault="0051587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BBA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информирования потенциальных по</w:t>
      </w:r>
      <w:r w:rsidR="0052088C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требителей муниципальной услуги</w:t>
      </w:r>
    </w:p>
    <w:p w:rsidR="000D497C" w:rsidRPr="008E3934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1"/>
        <w:gridCol w:w="6534"/>
        <w:gridCol w:w="3628"/>
      </w:tblGrid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917AEE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917AEE" w:rsidP="00DC727D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 проводимых мероприятиях в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DC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сайте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DF71DF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29 Федерального закона от 29.12.2012 г. № 273-ФЗ «Об образовании в Российской Федерации»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оперативно обновляется при любых изменениях в перечисленной документации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17820" w:rsidP="00DC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фойе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стендах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образовательного учреждения;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правила внутреннего распорядка;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которые необходимо представить для поступления в образовательное учреждение;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сроках, основных условиях приема в образовательное учреждение, часах приема специалистов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по вопросам поступления и обучения;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наименовании, адресе, телефонах, сайте в сети Интернет </w:t>
            </w:r>
            <w:r w:rsidR="00DF71DF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города Прок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71DF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пьевска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BBA" w:rsidRPr="008E3934" w:rsidRDefault="00242BBA" w:rsidP="008074A1">
            <w:pPr>
              <w:spacing w:after="0" w:line="240" w:lineRule="auto"/>
              <w:ind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режиме работы медицинского пункта, столовой.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на стендах оперативно обновляется при любых изменени</w:t>
            </w:r>
            <w:r w:rsidR="00917AEE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перечисленной документации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Индивидуальная работа с родителями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917AEE" w:rsidP="00DC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нормативно-правовыми документами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117A0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917AEE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Родительские собрания, публичный доклад</w:t>
            </w:r>
          </w:p>
        </w:tc>
        <w:tc>
          <w:tcPr>
            <w:tcW w:w="2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  <w:r w:rsidR="002630B4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результаты </w:t>
            </w:r>
            <w:proofErr w:type="spellStart"/>
            <w:r w:rsidR="002630B4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</w:tr>
    </w:tbl>
    <w:p w:rsidR="000D497C" w:rsidRPr="008E3934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BA" w:rsidRPr="008E3934" w:rsidRDefault="0051587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42BBA" w:rsidRPr="008E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для досрочного прекращения исполнения муниципального задания.</w:t>
      </w:r>
    </w:p>
    <w:p w:rsidR="000D497C" w:rsidRPr="008E3934" w:rsidRDefault="000D497C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6493"/>
        <w:gridCol w:w="7420"/>
      </w:tblGrid>
      <w:tr w:rsidR="008E3934" w:rsidRPr="008E3934" w:rsidTr="00A03C6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BBA" w:rsidRPr="008E3934" w:rsidRDefault="00242BB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DC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1061D2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29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г. </w:t>
            </w:r>
            <w:r w:rsidR="007407C3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Федерации», статья 22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</w:t>
            </w:r>
            <w:r w:rsidR="00D60E89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E89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DC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МБОУ «Школа № </w:t>
            </w:r>
            <w:r w:rsidR="00DC727D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D60E89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29 декабря 2012 г. </w:t>
            </w:r>
            <w:r w:rsidR="007407C3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 «Об образовании в Р</w:t>
            </w:r>
            <w:r w:rsidR="007407C3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Федерации», статья 22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10, 11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лицензии на </w:t>
            </w:r>
            <w:proofErr w:type="gramStart"/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4F3DC8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29 декабря 2012 г. </w:t>
            </w:r>
            <w:r w:rsidR="007407C3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 «Об образовании в Российской Федерации», </w:t>
            </w:r>
            <w:r w:rsidR="007407C3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  <w:r w:rsidR="005C78E6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10, 11</w:t>
            </w:r>
          </w:p>
        </w:tc>
      </w:tr>
      <w:tr w:rsidR="008E3934" w:rsidRPr="008E3934" w:rsidTr="00A03C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917AEE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</w:t>
            </w:r>
            <w:r w:rsidR="00242BBA"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воспитанника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42BBA" w:rsidRPr="008E3934" w:rsidRDefault="00242BB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0D497C" w:rsidRPr="008E3934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71" w:rsidRPr="008E3934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42BBA" w:rsidRPr="008E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цены (тарифы) на оплату муниципальной услуги</w:t>
      </w:r>
    </w:p>
    <w:p w:rsidR="00E05258" w:rsidRPr="008E3934" w:rsidRDefault="00515870" w:rsidP="008074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AEE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70F16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реализации общедоступного и бесплатного </w:t>
      </w:r>
      <w:r w:rsidR="00917AEE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  <w:r w:rsidR="005635F6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образования </w:t>
      </w:r>
      <w:r w:rsidR="00917AEE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0F16" w:rsidRPr="008E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</w:t>
      </w:r>
    </w:p>
    <w:p w:rsidR="000D497C" w:rsidRPr="008E3934" w:rsidRDefault="000D497C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88"/>
        <w:gridCol w:w="1843"/>
        <w:gridCol w:w="1701"/>
        <w:gridCol w:w="2551"/>
      </w:tblGrid>
      <w:tr w:rsidR="008E3934" w:rsidRPr="008E3934" w:rsidTr="00196C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E3934" w:rsidRDefault="00515870" w:rsidP="00807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E3934" w:rsidRDefault="00515870" w:rsidP="00807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E3934" w:rsidRDefault="00515870" w:rsidP="00807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субвенций</w:t>
            </w:r>
          </w:p>
          <w:p w:rsidR="00515870" w:rsidRPr="008E3934" w:rsidRDefault="00515870" w:rsidP="00807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201</w:t>
            </w:r>
            <w:r w:rsidR="008074A1"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E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году, рубли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E3934" w:rsidRDefault="00515870" w:rsidP="00807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Источник информации о </w:t>
            </w:r>
            <w:r w:rsidRPr="008E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значении показателя (исходные данные для его расчета)</w:t>
            </w:r>
          </w:p>
        </w:tc>
      </w:tr>
      <w:tr w:rsidR="00515870" w:rsidRPr="008074A1" w:rsidTr="00196CF5">
        <w:trPr>
          <w:trHeight w:val="235"/>
        </w:trPr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Обучение в общеобразовательном учреждении основного общего образования в очной форме обучения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и науки Кемеровской области</w:t>
            </w:r>
          </w:p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22.12.2015 г. № 2383</w:t>
            </w:r>
          </w:p>
        </w:tc>
      </w:tr>
      <w:tr w:rsidR="00515870" w:rsidRPr="008074A1" w:rsidTr="00196CF5">
        <w:trPr>
          <w:trHeight w:val="229"/>
        </w:trPr>
        <w:tc>
          <w:tcPr>
            <w:tcW w:w="8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70" w:rsidRPr="008074A1" w:rsidTr="00196CF5">
        <w:trPr>
          <w:trHeight w:val="333"/>
        </w:trPr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на дому детей, нуждающихся в длительном лечении, детей – инвалидов, которые по состоянию здоровья не могут посещать образовательное учреждение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70" w:rsidRPr="008074A1" w:rsidTr="00196CF5">
        <w:trPr>
          <w:trHeight w:val="408"/>
        </w:trPr>
        <w:tc>
          <w:tcPr>
            <w:tcW w:w="8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70" w:rsidRPr="008074A1" w:rsidTr="00196CF5">
        <w:trPr>
          <w:trHeight w:val="256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учебных расходов на 1 учащегося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70" w:rsidRPr="008074A1" w:rsidTr="00196CF5">
        <w:trPr>
          <w:trHeight w:val="546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Размер расходов на организацию предоставления дополнительного профессионального образования педагогическим работникам на 1 учащегося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1- 9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70" w:rsidRPr="008074A1" w:rsidRDefault="00515870" w:rsidP="008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9A" w:rsidRPr="008074A1" w:rsidRDefault="00D0789A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pStyle w:val="a8"/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обеспечение выполнения муниципального задания</w:t>
      </w:r>
    </w:p>
    <w:p w:rsidR="00D0789A" w:rsidRPr="008074A1" w:rsidRDefault="00D0789A" w:rsidP="008074A1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771"/>
      </w:tblGrid>
      <w:tr w:rsidR="00D0789A" w:rsidRPr="008074A1" w:rsidTr="00196CF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на 2017 год, рубли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коммунальные услуги,</w:t>
            </w:r>
          </w:p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 Учреждения на 2017 год, утвержденный начальником Управления образования</w:t>
            </w: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недвижимого имущества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особо ценного движимого имущества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приобретение услуг связи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приобретение транспортных услуг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оплату труда и начисления на выплаты по оплате труда работников учреждения, </w:t>
            </w:r>
            <w:r w:rsidRPr="008074A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оплату труда и начисления на выплаты по </w:t>
            </w:r>
            <w:r w:rsidRPr="008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 персонала, принимающего непосредственное участие в оказании услуги (педагогический персонал)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оплату труда и начисления на выплаты по оплате труда персонала, не принимающего непосредственное участие в оказании услуги (прочий персонал)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9A" w:rsidRPr="008074A1" w:rsidTr="00196CF5">
        <w:trPr>
          <w:trHeight w:val="2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hAnsi="Times New Roman" w:cs="Times New Roman"/>
                <w:sz w:val="24"/>
                <w:szCs w:val="24"/>
              </w:rPr>
              <w:t>Прочие нормативные затраты на общехозяйственные нужды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E71" w:rsidRPr="008074A1" w:rsidRDefault="002C6E71" w:rsidP="008074A1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71" w:rsidRPr="008074A1" w:rsidRDefault="002C6E71" w:rsidP="008074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контроля по исполнению муниципального задания, в том числе условия и порядок его досрочного прекращения</w:t>
      </w:r>
    </w:p>
    <w:p w:rsidR="002C6E71" w:rsidRPr="008074A1" w:rsidRDefault="002C6E71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оказанием услуг в рамках задания осуществляется посредством сбора и анализа первичной форм ФГСН ОШ-1, ФГСН ОШ-3 «Сведения о дневном общеобразовательном учреждении на начало учебного года»», формы ФГСН РИК-83 «Сведения о численности и составе педагогических работников общеобразовательных школ»; публичных отчетов руководителя учреждения; результатов </w:t>
      </w:r>
      <w:proofErr w:type="spellStart"/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 проведения проверок выполнения муниципального задания.</w:t>
      </w:r>
      <w:proofErr w:type="gramEnd"/>
    </w:p>
    <w:p w:rsidR="002C6E71" w:rsidRPr="008074A1" w:rsidRDefault="002C6E71" w:rsidP="0080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6254"/>
        <w:gridCol w:w="3518"/>
        <w:gridCol w:w="3993"/>
      </w:tblGrid>
      <w:tr w:rsidR="002C6E71" w:rsidRPr="008074A1" w:rsidTr="00F8181C">
        <w:trPr>
          <w:tblCellSpacing w:w="0" w:type="dxa"/>
        </w:trPr>
        <w:tc>
          <w:tcPr>
            <w:tcW w:w="23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(лица), осуществляющие </w:t>
            </w:r>
            <w:proofErr w:type="gramStart"/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2C6E71" w:rsidRPr="008074A1" w:rsidTr="00F8181C">
        <w:trPr>
          <w:trHeight w:val="639"/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города Прокопьевска</w:t>
            </w: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правомерного и целевого использования бюджетных средств, выделенных на финансовое обеспечение исполнения муниципального задания 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Прокопьевска</w:t>
            </w: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(по согласованию)</w:t>
            </w: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контроль 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Управления образования</w:t>
            </w:r>
          </w:p>
        </w:tc>
        <w:tc>
          <w:tcPr>
            <w:tcW w:w="140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Прокопьевска</w:t>
            </w: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начальника Управления образования</w:t>
            </w:r>
          </w:p>
        </w:tc>
        <w:tc>
          <w:tcPr>
            <w:tcW w:w="140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персональных отчетов руководителей образовательных учреждений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40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выборочных проверок исполнения муниципального задания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40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физических и юридических лиц по вопросам нарушения законодательства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поступлению обращений</w:t>
            </w:r>
          </w:p>
        </w:tc>
        <w:tc>
          <w:tcPr>
            <w:tcW w:w="1404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E71" w:rsidRPr="008074A1" w:rsidTr="00F8181C">
        <w:trPr>
          <w:tblCellSpacing w:w="0" w:type="dxa"/>
        </w:trPr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в рамках мониторинга деятельности образовательных учреждений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0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E71" w:rsidRPr="008074A1" w:rsidRDefault="002C6E7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E71" w:rsidRPr="008074A1" w:rsidRDefault="002C6E71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71" w:rsidRPr="008074A1" w:rsidRDefault="0051587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отчетности об исполнении муниципального задания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8074A1">
        <w:rPr>
          <w:b/>
        </w:rPr>
        <w:t>Раздел 1 «Общие сведения об учреждении»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1). Основные и иные виды деятельности, которые учреждение осуществляло в 2017 году в соответствии с учредительными документами.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2). Услуги (работы), которые учреждение оказывало потребителям за плату в случаях, предусмотренных нормативными правовыми актами с указанием потребителей указанных услуг (работ).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3). Разрешительные документы (с указанием номеров, даты выдачи и срока действия), на основании которых учреждение осуществляло деятельность.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bookmarkStart w:id="1" w:name="8a06f"/>
      <w:bookmarkEnd w:id="1"/>
      <w:r w:rsidRPr="008074A1">
        <w:t>4). Количество штатных единиц учреждения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5245"/>
        <w:gridCol w:w="2062"/>
      </w:tblGrid>
      <w:tr w:rsidR="00D0789A" w:rsidRPr="008074A1" w:rsidTr="00196CF5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Количество штатных единиц на начало финансового года (на 01.01.2017 года)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Количество штатных единиц на конец финансового года</w:t>
            </w:r>
          </w:p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(на 31.12.2017 года)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Причины, приведшие к их изменению на конец отчетного периода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Источник информации</w:t>
            </w:r>
          </w:p>
        </w:tc>
      </w:tr>
      <w:tr w:rsidR="00D0789A" w:rsidRPr="008074A1" w:rsidTr="00196CF5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both"/>
            </w:pPr>
            <w:r w:rsidRPr="008074A1">
              <w:t>Мониторинг бухгалтерии</w:t>
            </w:r>
          </w:p>
        </w:tc>
      </w:tr>
    </w:tbl>
    <w:p w:rsidR="00D0789A" w:rsidRPr="008074A1" w:rsidRDefault="00D0789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74A1">
        <w:rPr>
          <w:rFonts w:ascii="Times New Roman" w:hAnsi="Times New Roman" w:cs="Times New Roman"/>
          <w:b/>
          <w:sz w:val="24"/>
          <w:szCs w:val="24"/>
        </w:rPr>
        <w:t>Раздел 2 «Результат деятельности учреждения»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1). Общее количество потребителей, воспользовавшихся услугами (работами) учреждения.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2). Общее количество потребителей, воспользовавшихся платными услугами (работами) учреждения.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bookmarkStart w:id="2" w:name="741ec"/>
      <w:bookmarkEnd w:id="2"/>
      <w:r w:rsidRPr="008074A1">
        <w:t>3). Суммы доходов, полученных учреждением от оказания платных услуг (выполнения работ).</w:t>
      </w:r>
    </w:p>
    <w:p w:rsidR="00D0789A" w:rsidRPr="008074A1" w:rsidRDefault="00D0789A" w:rsidP="008074A1">
      <w:pPr>
        <w:pStyle w:val="ab"/>
        <w:spacing w:before="0" w:beforeAutospacing="0" w:after="0" w:afterAutospacing="0"/>
        <w:ind w:firstLine="709"/>
        <w:jc w:val="both"/>
      </w:pPr>
      <w:r w:rsidRPr="008074A1">
        <w:t>4). Количество жалоб потребителей и принятые по результатам их рассмотрения меры.</w:t>
      </w:r>
    </w:p>
    <w:p w:rsidR="00D0789A" w:rsidRDefault="00D0789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5). Качество оказываемых муниципальных услуг</w:t>
      </w:r>
    </w:p>
    <w:p w:rsidR="008074A1" w:rsidRPr="008074A1" w:rsidRDefault="008074A1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1"/>
        <w:gridCol w:w="1167"/>
        <w:gridCol w:w="1742"/>
        <w:gridCol w:w="2833"/>
        <w:gridCol w:w="3123"/>
        <w:gridCol w:w="1717"/>
      </w:tblGrid>
      <w:tr w:rsidR="00D0789A" w:rsidRPr="008074A1" w:rsidTr="00196CF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2017 год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D0789A" w:rsidRPr="008074A1" w:rsidTr="00271656">
        <w:trPr>
          <w:trHeight w:val="362"/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9A" w:rsidRPr="008074A1" w:rsidRDefault="00D0789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6). Объем муниципальной услуги (в натуральных показателях)</w:t>
      </w:r>
    </w:p>
    <w:p w:rsidR="00D0789A" w:rsidRPr="008074A1" w:rsidRDefault="00D0789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6"/>
        <w:gridCol w:w="1402"/>
        <w:gridCol w:w="1998"/>
        <w:gridCol w:w="1990"/>
        <w:gridCol w:w="2833"/>
        <w:gridCol w:w="1714"/>
      </w:tblGrid>
      <w:tr w:rsidR="00D0789A" w:rsidRPr="008074A1" w:rsidTr="00196CF5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8074A1" w:rsidRPr="008074A1" w:rsidTr="003A6748">
        <w:trPr>
          <w:trHeight w:val="439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4A1" w:rsidRPr="008074A1" w:rsidRDefault="008074A1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9A" w:rsidRPr="008074A1" w:rsidRDefault="00D0789A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7). Субсидия на финансовое обеспечение выполнения муниципального задания</w:t>
      </w:r>
    </w:p>
    <w:p w:rsidR="00D0789A" w:rsidRPr="008074A1" w:rsidRDefault="00D0789A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3560"/>
        <w:gridCol w:w="2013"/>
        <w:gridCol w:w="2013"/>
        <w:gridCol w:w="2013"/>
        <w:gridCol w:w="2013"/>
        <w:gridCol w:w="2013"/>
      </w:tblGrid>
      <w:tr w:rsidR="00D0789A" w:rsidRPr="008074A1" w:rsidTr="00196CF5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субсидий в 2017 году, рубли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за отчетный финансовый год, рубли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задолженности, рубли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D0789A" w:rsidRPr="008074A1" w:rsidTr="008074A1">
        <w:trPr>
          <w:trHeight w:val="236"/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89A" w:rsidRPr="008074A1" w:rsidRDefault="00D0789A" w:rsidP="008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9A" w:rsidRPr="008074A1" w:rsidRDefault="00D0789A" w:rsidP="0080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pStyle w:val="ab"/>
        <w:spacing w:before="0" w:beforeAutospacing="0" w:after="0" w:afterAutospacing="0"/>
        <w:jc w:val="both"/>
        <w:rPr>
          <w:b/>
        </w:rPr>
      </w:pPr>
      <w:r w:rsidRPr="008074A1">
        <w:rPr>
          <w:b/>
        </w:rPr>
        <w:t>Раздел 3 «Об использовании имущества, закрепленного за учреждением»</w:t>
      </w:r>
    </w:p>
    <w:p w:rsidR="00D0789A" w:rsidRPr="008074A1" w:rsidRDefault="00D0789A" w:rsidP="008074A1">
      <w:pPr>
        <w:pStyle w:val="ab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5"/>
        <w:gridCol w:w="2078"/>
        <w:gridCol w:w="2078"/>
        <w:gridCol w:w="2078"/>
      </w:tblGrid>
      <w:tr w:rsidR="00D0789A" w:rsidRPr="008074A1" w:rsidTr="00196CF5">
        <w:trPr>
          <w:trHeight w:val="259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Показатель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Начало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Конец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</w:pPr>
            <w:r w:rsidRPr="008074A1">
              <w:t>Источник информации, основание</w:t>
            </w:r>
          </w:p>
        </w:tc>
      </w:tr>
      <w:tr w:rsidR="00D0789A" w:rsidRPr="008074A1" w:rsidTr="00196CF5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9A" w:rsidRPr="008074A1" w:rsidRDefault="00D0789A" w:rsidP="008074A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D0789A" w:rsidRPr="008074A1" w:rsidRDefault="00D0789A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9A" w:rsidRPr="008074A1" w:rsidRDefault="00D0789A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8). Срок предоставления годового отчета об исполнении муниципального задания 31 декабря 2017 года.</w:t>
      </w:r>
    </w:p>
    <w:p w:rsidR="0012782A" w:rsidRPr="008074A1" w:rsidRDefault="0012782A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71" w:rsidRPr="008074A1" w:rsidRDefault="00515870" w:rsidP="008074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Иная информация, необходимая для исполнения (</w:t>
      </w:r>
      <w:proofErr w:type="gramStart"/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задания.</w:t>
      </w:r>
    </w:p>
    <w:p w:rsidR="002C6E71" w:rsidRPr="008074A1" w:rsidRDefault="002C6E71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представляет в Управление образования администрации города Прокопьевска (далее – Управление образования) отчетность о выполнении задания по следующим направлениям: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сроки: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Информацию о средствах, полученных Учреждением от приносящей доход деятельности (по видам) за текущий месяц и нарастающим итогом в сравнении с соответствующим периодом прошлого года (до 5 числа каждого месяца).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Анализ потребления коммунальных услуг в натуральном и денежном выражении за отчетный месяц </w:t>
      </w:r>
      <w:r w:rsidR="002C6E71" w:rsidRPr="008074A1">
        <w:rPr>
          <w:rFonts w:ascii="Times New Roman" w:hAnsi="Times New Roman" w:cs="Times New Roman"/>
          <w:sz w:val="24"/>
          <w:szCs w:val="24"/>
        </w:rPr>
        <w:t xml:space="preserve">и нарастающим итогом в сравнении с 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периодом прошлого года (до 15 числа каждого месяца).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Информацию о целевом использовании бюджетных средств (до 5 числа каждого месяца).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5 числа месяца, следующего за отчетным периодом: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Информацию о реализации мероприятий по энергосбережению.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Мониторинг заработной платы.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полугодиям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указанный в приказе Управления образования: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Отчет по успеваемости и движению учащихся.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Отчет с анализом результатов независимого мониторинга предметных достижений учащихся.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C6E71" w:rsidRPr="008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в год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До 15 сентября статистическую отчетность по форме ФГСН ОШ 1.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До 5 октября статистическую отчетность по форме ФГСН РИК-83.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До 25 июня статистическую отчетность по форме ФГСН ОШ 3.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Бухгалтерскую и статистическую отчетность в порядке, установленном законодательством.</w:t>
      </w:r>
    </w:p>
    <w:p w:rsidR="002C6E71" w:rsidRPr="008074A1" w:rsidRDefault="00515870" w:rsidP="0080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E71" w:rsidRPr="008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.4.5. Информационно-аналитический отчет о деятельности Учреждения с формой отчета об исполнении муниципального задания.</w:t>
      </w:r>
    </w:p>
    <w:sectPr w:rsidR="002C6E71" w:rsidRPr="008074A1" w:rsidSect="00DF71DF">
      <w:footerReference w:type="default" r:id="rId9"/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0C" w:rsidRDefault="00AA770C" w:rsidP="00B74B6B">
      <w:pPr>
        <w:spacing w:after="0" w:line="240" w:lineRule="auto"/>
      </w:pPr>
      <w:r>
        <w:separator/>
      </w:r>
    </w:p>
  </w:endnote>
  <w:endnote w:type="continuationSeparator" w:id="0">
    <w:p w:rsidR="00AA770C" w:rsidRDefault="00AA770C" w:rsidP="00B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0201"/>
      <w:docPartObj>
        <w:docPartGallery w:val="Page Numbers (Bottom of Page)"/>
        <w:docPartUnique/>
      </w:docPartObj>
    </w:sdtPr>
    <w:sdtEndPr/>
    <w:sdtContent>
      <w:p w:rsidR="00196CF5" w:rsidRDefault="008E39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6CF5" w:rsidRDefault="00196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0C" w:rsidRDefault="00AA770C" w:rsidP="00B74B6B">
      <w:pPr>
        <w:spacing w:after="0" w:line="240" w:lineRule="auto"/>
      </w:pPr>
      <w:r>
        <w:separator/>
      </w:r>
    </w:p>
  </w:footnote>
  <w:footnote w:type="continuationSeparator" w:id="0">
    <w:p w:rsidR="00AA770C" w:rsidRDefault="00AA770C" w:rsidP="00B7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64"/>
    <w:multiLevelType w:val="multilevel"/>
    <w:tmpl w:val="6CCC5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B3393A"/>
    <w:multiLevelType w:val="multilevel"/>
    <w:tmpl w:val="764830D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25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">
    <w:nsid w:val="245B6490"/>
    <w:multiLevelType w:val="multilevel"/>
    <w:tmpl w:val="49E2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6B78C0"/>
    <w:multiLevelType w:val="hybridMultilevel"/>
    <w:tmpl w:val="401284A6"/>
    <w:lvl w:ilvl="0" w:tplc="0419000F">
      <w:start w:val="6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449423DE"/>
    <w:multiLevelType w:val="multilevel"/>
    <w:tmpl w:val="54943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5E37AB9"/>
    <w:multiLevelType w:val="hybridMultilevel"/>
    <w:tmpl w:val="A5BC892A"/>
    <w:lvl w:ilvl="0" w:tplc="7EECA9A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5465DE"/>
    <w:multiLevelType w:val="multilevel"/>
    <w:tmpl w:val="6CE4E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FA84645"/>
    <w:multiLevelType w:val="multilevel"/>
    <w:tmpl w:val="296C8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7A0B4436"/>
    <w:multiLevelType w:val="multilevel"/>
    <w:tmpl w:val="1AD849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BA"/>
    <w:rsid w:val="00006F73"/>
    <w:rsid w:val="00007BC7"/>
    <w:rsid w:val="00013572"/>
    <w:rsid w:val="00020B51"/>
    <w:rsid w:val="00024885"/>
    <w:rsid w:val="00024975"/>
    <w:rsid w:val="0002563B"/>
    <w:rsid w:val="0003790A"/>
    <w:rsid w:val="000416F7"/>
    <w:rsid w:val="00044243"/>
    <w:rsid w:val="00056534"/>
    <w:rsid w:val="00056F97"/>
    <w:rsid w:val="00066FD6"/>
    <w:rsid w:val="00067E7E"/>
    <w:rsid w:val="0007360B"/>
    <w:rsid w:val="00076916"/>
    <w:rsid w:val="000951EE"/>
    <w:rsid w:val="00096CA4"/>
    <w:rsid w:val="00097108"/>
    <w:rsid w:val="000A46E3"/>
    <w:rsid w:val="000B11B8"/>
    <w:rsid w:val="000D1F58"/>
    <w:rsid w:val="000D3687"/>
    <w:rsid w:val="000D497C"/>
    <w:rsid w:val="000D5ECA"/>
    <w:rsid w:val="000E050E"/>
    <w:rsid w:val="000E7BB3"/>
    <w:rsid w:val="000F24DB"/>
    <w:rsid w:val="000F370C"/>
    <w:rsid w:val="000F4C51"/>
    <w:rsid w:val="00103B87"/>
    <w:rsid w:val="001061D2"/>
    <w:rsid w:val="00106750"/>
    <w:rsid w:val="00110169"/>
    <w:rsid w:val="00112471"/>
    <w:rsid w:val="00112668"/>
    <w:rsid w:val="0011457B"/>
    <w:rsid w:val="00126947"/>
    <w:rsid w:val="00127679"/>
    <w:rsid w:val="0012782A"/>
    <w:rsid w:val="00137D52"/>
    <w:rsid w:val="001730F2"/>
    <w:rsid w:val="001815E3"/>
    <w:rsid w:val="0019613E"/>
    <w:rsid w:val="00196CF5"/>
    <w:rsid w:val="00197785"/>
    <w:rsid w:val="001B778F"/>
    <w:rsid w:val="001D359F"/>
    <w:rsid w:val="001E0825"/>
    <w:rsid w:val="001F1D22"/>
    <w:rsid w:val="002039CE"/>
    <w:rsid w:val="0020629E"/>
    <w:rsid w:val="00206B41"/>
    <w:rsid w:val="00212352"/>
    <w:rsid w:val="00216077"/>
    <w:rsid w:val="00217820"/>
    <w:rsid w:val="00217A62"/>
    <w:rsid w:val="00221C50"/>
    <w:rsid w:val="00242BBA"/>
    <w:rsid w:val="00245C5D"/>
    <w:rsid w:val="00250F9C"/>
    <w:rsid w:val="00250FE4"/>
    <w:rsid w:val="00252102"/>
    <w:rsid w:val="002537AB"/>
    <w:rsid w:val="0026146B"/>
    <w:rsid w:val="002630B4"/>
    <w:rsid w:val="00271656"/>
    <w:rsid w:val="002721AB"/>
    <w:rsid w:val="0027563F"/>
    <w:rsid w:val="00280754"/>
    <w:rsid w:val="00283FC2"/>
    <w:rsid w:val="0028404D"/>
    <w:rsid w:val="00291776"/>
    <w:rsid w:val="002A4824"/>
    <w:rsid w:val="002B1FC6"/>
    <w:rsid w:val="002C6E71"/>
    <w:rsid w:val="002E2758"/>
    <w:rsid w:val="002F19B7"/>
    <w:rsid w:val="0030421B"/>
    <w:rsid w:val="0030774A"/>
    <w:rsid w:val="00310AD4"/>
    <w:rsid w:val="003117A0"/>
    <w:rsid w:val="0032732B"/>
    <w:rsid w:val="00333289"/>
    <w:rsid w:val="003371BA"/>
    <w:rsid w:val="00337DE3"/>
    <w:rsid w:val="00346E96"/>
    <w:rsid w:val="00350C12"/>
    <w:rsid w:val="00354BD4"/>
    <w:rsid w:val="00356369"/>
    <w:rsid w:val="003575A1"/>
    <w:rsid w:val="00360A8E"/>
    <w:rsid w:val="0036243A"/>
    <w:rsid w:val="00363775"/>
    <w:rsid w:val="00363F37"/>
    <w:rsid w:val="00371F6A"/>
    <w:rsid w:val="00373ACC"/>
    <w:rsid w:val="00394776"/>
    <w:rsid w:val="00396765"/>
    <w:rsid w:val="003A6748"/>
    <w:rsid w:val="003A7FF9"/>
    <w:rsid w:val="003D4307"/>
    <w:rsid w:val="003E7F61"/>
    <w:rsid w:val="003F63DA"/>
    <w:rsid w:val="00405297"/>
    <w:rsid w:val="00407FBB"/>
    <w:rsid w:val="00414574"/>
    <w:rsid w:val="004167AD"/>
    <w:rsid w:val="00440FD0"/>
    <w:rsid w:val="00442138"/>
    <w:rsid w:val="00444B21"/>
    <w:rsid w:val="00455930"/>
    <w:rsid w:val="00461C72"/>
    <w:rsid w:val="004820F3"/>
    <w:rsid w:val="004829E8"/>
    <w:rsid w:val="004916FD"/>
    <w:rsid w:val="004A1476"/>
    <w:rsid w:val="004A27B4"/>
    <w:rsid w:val="004A5A6A"/>
    <w:rsid w:val="004C16D8"/>
    <w:rsid w:val="004D2957"/>
    <w:rsid w:val="004E2FDD"/>
    <w:rsid w:val="004F0808"/>
    <w:rsid w:val="004F1831"/>
    <w:rsid w:val="004F3751"/>
    <w:rsid w:val="004F3DC8"/>
    <w:rsid w:val="004F6A52"/>
    <w:rsid w:val="00503C86"/>
    <w:rsid w:val="00504C8A"/>
    <w:rsid w:val="00515870"/>
    <w:rsid w:val="005204EE"/>
    <w:rsid w:val="0052088C"/>
    <w:rsid w:val="0052377C"/>
    <w:rsid w:val="00541A72"/>
    <w:rsid w:val="0054212A"/>
    <w:rsid w:val="005507AE"/>
    <w:rsid w:val="005635F6"/>
    <w:rsid w:val="00574340"/>
    <w:rsid w:val="00580F34"/>
    <w:rsid w:val="00585F72"/>
    <w:rsid w:val="00590214"/>
    <w:rsid w:val="00591DC0"/>
    <w:rsid w:val="005A445E"/>
    <w:rsid w:val="005B7E9C"/>
    <w:rsid w:val="005C78E6"/>
    <w:rsid w:val="005D3E3A"/>
    <w:rsid w:val="005F2545"/>
    <w:rsid w:val="005F5D52"/>
    <w:rsid w:val="00614E4A"/>
    <w:rsid w:val="00614E62"/>
    <w:rsid w:val="0062417B"/>
    <w:rsid w:val="00631842"/>
    <w:rsid w:val="00636CCB"/>
    <w:rsid w:val="00655736"/>
    <w:rsid w:val="00672005"/>
    <w:rsid w:val="0068015B"/>
    <w:rsid w:val="00686B47"/>
    <w:rsid w:val="006B2563"/>
    <w:rsid w:val="006B736E"/>
    <w:rsid w:val="006C0A9F"/>
    <w:rsid w:val="006D0D2E"/>
    <w:rsid w:val="006D11B4"/>
    <w:rsid w:val="006E3F85"/>
    <w:rsid w:val="006F4903"/>
    <w:rsid w:val="00720392"/>
    <w:rsid w:val="00720896"/>
    <w:rsid w:val="007213E3"/>
    <w:rsid w:val="00726A0F"/>
    <w:rsid w:val="007407C3"/>
    <w:rsid w:val="0074595E"/>
    <w:rsid w:val="00750C6A"/>
    <w:rsid w:val="00752485"/>
    <w:rsid w:val="00753559"/>
    <w:rsid w:val="00756F89"/>
    <w:rsid w:val="00765AD5"/>
    <w:rsid w:val="007714BC"/>
    <w:rsid w:val="007A00C7"/>
    <w:rsid w:val="007A355A"/>
    <w:rsid w:val="007B42C5"/>
    <w:rsid w:val="007B65DB"/>
    <w:rsid w:val="007C4630"/>
    <w:rsid w:val="007C6D4B"/>
    <w:rsid w:val="007C7D97"/>
    <w:rsid w:val="007E2DBE"/>
    <w:rsid w:val="007E460C"/>
    <w:rsid w:val="007E7517"/>
    <w:rsid w:val="00800C77"/>
    <w:rsid w:val="008020B6"/>
    <w:rsid w:val="008074A1"/>
    <w:rsid w:val="008134E9"/>
    <w:rsid w:val="00816BB4"/>
    <w:rsid w:val="00817CB2"/>
    <w:rsid w:val="00821312"/>
    <w:rsid w:val="00831F93"/>
    <w:rsid w:val="00844B2A"/>
    <w:rsid w:val="00851390"/>
    <w:rsid w:val="00853A86"/>
    <w:rsid w:val="00857F9E"/>
    <w:rsid w:val="008615AE"/>
    <w:rsid w:val="0086463F"/>
    <w:rsid w:val="00870384"/>
    <w:rsid w:val="008751AA"/>
    <w:rsid w:val="0088588A"/>
    <w:rsid w:val="008870AD"/>
    <w:rsid w:val="008A3DAC"/>
    <w:rsid w:val="008B4144"/>
    <w:rsid w:val="008B48DC"/>
    <w:rsid w:val="008D250D"/>
    <w:rsid w:val="008E10AA"/>
    <w:rsid w:val="008E3934"/>
    <w:rsid w:val="008E64DE"/>
    <w:rsid w:val="008E731A"/>
    <w:rsid w:val="008F76F1"/>
    <w:rsid w:val="00911518"/>
    <w:rsid w:val="009147D0"/>
    <w:rsid w:val="00917AEE"/>
    <w:rsid w:val="00927951"/>
    <w:rsid w:val="0093058F"/>
    <w:rsid w:val="009370FA"/>
    <w:rsid w:val="00957382"/>
    <w:rsid w:val="009723CD"/>
    <w:rsid w:val="00973130"/>
    <w:rsid w:val="00974888"/>
    <w:rsid w:val="009774EF"/>
    <w:rsid w:val="00981EFE"/>
    <w:rsid w:val="00982411"/>
    <w:rsid w:val="00987CBE"/>
    <w:rsid w:val="009A4F30"/>
    <w:rsid w:val="009A506D"/>
    <w:rsid w:val="009B6B5A"/>
    <w:rsid w:val="00A03C67"/>
    <w:rsid w:val="00A12562"/>
    <w:rsid w:val="00A14535"/>
    <w:rsid w:val="00A16600"/>
    <w:rsid w:val="00A20212"/>
    <w:rsid w:val="00A23E47"/>
    <w:rsid w:val="00A253B5"/>
    <w:rsid w:val="00A2584A"/>
    <w:rsid w:val="00A332AF"/>
    <w:rsid w:val="00A562F4"/>
    <w:rsid w:val="00A83177"/>
    <w:rsid w:val="00A8329D"/>
    <w:rsid w:val="00A91613"/>
    <w:rsid w:val="00A944DB"/>
    <w:rsid w:val="00AA01B9"/>
    <w:rsid w:val="00AA15D4"/>
    <w:rsid w:val="00AA5179"/>
    <w:rsid w:val="00AA770C"/>
    <w:rsid w:val="00AC563A"/>
    <w:rsid w:val="00AE46E2"/>
    <w:rsid w:val="00AE720C"/>
    <w:rsid w:val="00B02791"/>
    <w:rsid w:val="00B03874"/>
    <w:rsid w:val="00B05918"/>
    <w:rsid w:val="00B13545"/>
    <w:rsid w:val="00B15D9F"/>
    <w:rsid w:val="00B30125"/>
    <w:rsid w:val="00B328D0"/>
    <w:rsid w:val="00B33C7C"/>
    <w:rsid w:val="00B5066F"/>
    <w:rsid w:val="00B535AE"/>
    <w:rsid w:val="00B55C48"/>
    <w:rsid w:val="00B56FD3"/>
    <w:rsid w:val="00B667F5"/>
    <w:rsid w:val="00B74B6B"/>
    <w:rsid w:val="00B761AC"/>
    <w:rsid w:val="00B82EFB"/>
    <w:rsid w:val="00B85AAA"/>
    <w:rsid w:val="00B93688"/>
    <w:rsid w:val="00B952DC"/>
    <w:rsid w:val="00B96047"/>
    <w:rsid w:val="00BA05EA"/>
    <w:rsid w:val="00BB0982"/>
    <w:rsid w:val="00BB31F4"/>
    <w:rsid w:val="00BC0838"/>
    <w:rsid w:val="00BC1304"/>
    <w:rsid w:val="00BC2B0E"/>
    <w:rsid w:val="00BC6B12"/>
    <w:rsid w:val="00BE2C43"/>
    <w:rsid w:val="00BF27AE"/>
    <w:rsid w:val="00BF5BE0"/>
    <w:rsid w:val="00BF7E8C"/>
    <w:rsid w:val="00C028DF"/>
    <w:rsid w:val="00C03B2B"/>
    <w:rsid w:val="00C11E4E"/>
    <w:rsid w:val="00C367C9"/>
    <w:rsid w:val="00C65A1C"/>
    <w:rsid w:val="00C74D1A"/>
    <w:rsid w:val="00C8230F"/>
    <w:rsid w:val="00CA7A7A"/>
    <w:rsid w:val="00CB638A"/>
    <w:rsid w:val="00CC1C80"/>
    <w:rsid w:val="00CD2901"/>
    <w:rsid w:val="00CD295A"/>
    <w:rsid w:val="00CD4F4D"/>
    <w:rsid w:val="00CD5355"/>
    <w:rsid w:val="00CE21DA"/>
    <w:rsid w:val="00CE535B"/>
    <w:rsid w:val="00D0789A"/>
    <w:rsid w:val="00D30F45"/>
    <w:rsid w:val="00D40A6D"/>
    <w:rsid w:val="00D45BEB"/>
    <w:rsid w:val="00D53B42"/>
    <w:rsid w:val="00D55837"/>
    <w:rsid w:val="00D60E89"/>
    <w:rsid w:val="00D76121"/>
    <w:rsid w:val="00D76EE8"/>
    <w:rsid w:val="00D775EE"/>
    <w:rsid w:val="00D97DA4"/>
    <w:rsid w:val="00DB115D"/>
    <w:rsid w:val="00DB345B"/>
    <w:rsid w:val="00DC3E6E"/>
    <w:rsid w:val="00DC5350"/>
    <w:rsid w:val="00DC727D"/>
    <w:rsid w:val="00DD35D7"/>
    <w:rsid w:val="00DD3B5B"/>
    <w:rsid w:val="00DD6B6A"/>
    <w:rsid w:val="00DE0F9D"/>
    <w:rsid w:val="00DF5A85"/>
    <w:rsid w:val="00DF71DF"/>
    <w:rsid w:val="00E00538"/>
    <w:rsid w:val="00E03165"/>
    <w:rsid w:val="00E039EA"/>
    <w:rsid w:val="00E03BE6"/>
    <w:rsid w:val="00E04E3F"/>
    <w:rsid w:val="00E05258"/>
    <w:rsid w:val="00E05702"/>
    <w:rsid w:val="00E06259"/>
    <w:rsid w:val="00E15823"/>
    <w:rsid w:val="00E30437"/>
    <w:rsid w:val="00E32E4C"/>
    <w:rsid w:val="00E45F43"/>
    <w:rsid w:val="00E7504D"/>
    <w:rsid w:val="00E75C56"/>
    <w:rsid w:val="00E770E3"/>
    <w:rsid w:val="00E800E8"/>
    <w:rsid w:val="00EA186A"/>
    <w:rsid w:val="00EA2267"/>
    <w:rsid w:val="00EA3C72"/>
    <w:rsid w:val="00EC0036"/>
    <w:rsid w:val="00EF7A3E"/>
    <w:rsid w:val="00F1101A"/>
    <w:rsid w:val="00F11F4A"/>
    <w:rsid w:val="00F20DCF"/>
    <w:rsid w:val="00F22251"/>
    <w:rsid w:val="00F34D7B"/>
    <w:rsid w:val="00F409A9"/>
    <w:rsid w:val="00F6462C"/>
    <w:rsid w:val="00F67777"/>
    <w:rsid w:val="00F70F16"/>
    <w:rsid w:val="00F741DC"/>
    <w:rsid w:val="00F8181C"/>
    <w:rsid w:val="00F8428E"/>
    <w:rsid w:val="00FA1648"/>
    <w:rsid w:val="00FA43DD"/>
    <w:rsid w:val="00FA6087"/>
    <w:rsid w:val="00FA71D9"/>
    <w:rsid w:val="00FB1BB6"/>
    <w:rsid w:val="00FB2452"/>
    <w:rsid w:val="00FB73CF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B6B"/>
  </w:style>
  <w:style w:type="paragraph" w:styleId="a6">
    <w:name w:val="footer"/>
    <w:basedOn w:val="a"/>
    <w:link w:val="a7"/>
    <w:uiPriority w:val="99"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B"/>
  </w:style>
  <w:style w:type="paragraph" w:styleId="a8">
    <w:name w:val="List Paragraph"/>
    <w:basedOn w:val="a"/>
    <w:uiPriority w:val="34"/>
    <w:qFormat/>
    <w:rsid w:val="005F2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5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0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D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39C1-FF45-4AF1-B7B4-508E78A4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</cp:lastModifiedBy>
  <cp:revision>19</cp:revision>
  <cp:lastPrinted>2014-02-12T12:52:00Z</cp:lastPrinted>
  <dcterms:created xsi:type="dcterms:W3CDTF">2016-12-27T08:53:00Z</dcterms:created>
  <dcterms:modified xsi:type="dcterms:W3CDTF">2016-12-27T13:32:00Z</dcterms:modified>
</cp:coreProperties>
</file>